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B9B6" w14:textId="77F1AC77" w:rsidR="003672C4" w:rsidRPr="00883488" w:rsidRDefault="003672C4" w:rsidP="00143F00">
      <w:pPr>
        <w:tabs>
          <w:tab w:val="left" w:pos="1800"/>
          <w:tab w:val="center" w:pos="4536"/>
          <w:tab w:val="right" w:pos="9070"/>
        </w:tabs>
        <w:ind w:left="1800" w:hanging="1800"/>
        <w:jc w:val="both"/>
        <w:rPr>
          <w:rFonts w:ascii="Arial" w:eastAsia="Tahoma" w:hAnsi="Arial" w:cs="Arial"/>
          <w:b/>
          <w:bCs/>
          <w:i/>
          <w:sz w:val="22"/>
        </w:rPr>
      </w:pPr>
      <w:bookmarkStart w:id="0" w:name="OLE_LINK3"/>
      <w:r w:rsidRPr="00883488">
        <w:rPr>
          <w:rFonts w:ascii="Arial" w:eastAsia="Tahoma" w:hAnsi="Arial" w:cs="Arial"/>
          <w:b/>
          <w:bCs/>
          <w:sz w:val="22"/>
        </w:rPr>
        <w:t>3GPP TSG-RAN WG2 Meeting #12</w:t>
      </w:r>
      <w:r w:rsidR="00950EBC" w:rsidRPr="00883488">
        <w:rPr>
          <w:rFonts w:ascii="Arial" w:eastAsia="Tahoma" w:hAnsi="Arial" w:cs="Arial"/>
          <w:b/>
          <w:bCs/>
          <w:sz w:val="22"/>
        </w:rPr>
        <w:t>1</w:t>
      </w:r>
      <w:r w:rsidR="004176BE" w:rsidRPr="00314263">
        <w:rPr>
          <w:rFonts w:ascii="Arial" w:eastAsia="Tahoma" w:hAnsi="Arial" w:cs="Arial" w:hint="eastAsia"/>
          <w:b/>
          <w:bCs/>
          <w:sz w:val="22"/>
        </w:rPr>
        <w:t>bis</w:t>
      </w:r>
      <w:r w:rsidR="00147109" w:rsidRPr="00314263">
        <w:rPr>
          <w:rFonts w:ascii="Arial" w:eastAsia="Tahoma" w:hAnsi="Arial" w:cs="Arial" w:hint="eastAsia"/>
          <w:b/>
          <w:bCs/>
          <w:sz w:val="22"/>
        </w:rPr>
        <w:t>-</w:t>
      </w:r>
      <w:r w:rsidR="00147109">
        <w:rPr>
          <w:rFonts w:ascii="Arial" w:eastAsia="Tahoma" w:hAnsi="Arial" w:cs="Arial"/>
          <w:b/>
          <w:bCs/>
          <w:sz w:val="22"/>
        </w:rPr>
        <w:t>e</w:t>
      </w:r>
      <w:r w:rsidRPr="00883488">
        <w:rPr>
          <w:rFonts w:ascii="Arial" w:eastAsia="Tahoma" w:hAnsi="Arial" w:cs="Arial"/>
          <w:b/>
          <w:bCs/>
          <w:sz w:val="22"/>
        </w:rPr>
        <w:tab/>
      </w:r>
      <w:r w:rsidRPr="00883488">
        <w:rPr>
          <w:rFonts w:ascii="Arial" w:eastAsia="Tahoma" w:hAnsi="Arial" w:cs="Arial"/>
          <w:b/>
          <w:bCs/>
          <w:i/>
          <w:sz w:val="22"/>
        </w:rPr>
        <w:tab/>
      </w:r>
      <w:r w:rsidR="002F1F44" w:rsidRPr="00883488">
        <w:rPr>
          <w:rFonts w:ascii="Arial" w:eastAsia="Tahoma" w:hAnsi="Arial" w:cs="Arial"/>
          <w:b/>
          <w:bCs/>
          <w:sz w:val="22"/>
        </w:rPr>
        <w:t>R2-</w:t>
      </w:r>
      <w:r w:rsidR="00147109" w:rsidRPr="00883488">
        <w:rPr>
          <w:rFonts w:ascii="Arial" w:eastAsia="Tahoma" w:hAnsi="Arial" w:cs="Arial"/>
          <w:b/>
          <w:bCs/>
          <w:sz w:val="22"/>
        </w:rPr>
        <w:t>23</w:t>
      </w:r>
      <w:r w:rsidR="00147109">
        <w:rPr>
          <w:rFonts w:ascii="Arial" w:eastAsia="Tahoma" w:hAnsi="Arial" w:cs="Arial"/>
          <w:b/>
          <w:bCs/>
          <w:sz w:val="22"/>
        </w:rPr>
        <w:t>02805</w:t>
      </w:r>
    </w:p>
    <w:p w14:paraId="154532F1" w14:textId="10DA95D2" w:rsidR="003672C4" w:rsidRPr="00883488" w:rsidRDefault="00147109" w:rsidP="00143F00">
      <w:pPr>
        <w:tabs>
          <w:tab w:val="left" w:pos="1800"/>
          <w:tab w:val="center" w:pos="4536"/>
          <w:tab w:val="right" w:pos="9639"/>
        </w:tabs>
        <w:spacing w:after="120"/>
        <w:ind w:left="1797" w:hanging="1797"/>
        <w:jc w:val="both"/>
        <w:rPr>
          <w:rFonts w:ascii="Arial" w:eastAsia="宋体" w:hAnsi="Arial" w:cs="Arial"/>
          <w:sz w:val="22"/>
          <w:szCs w:val="24"/>
        </w:rPr>
      </w:pPr>
      <w:bookmarkStart w:id="1" w:name="_Hlk118141867"/>
      <w:proofErr w:type="spellStart"/>
      <w:r>
        <w:rPr>
          <w:rFonts w:ascii="Arial" w:eastAsia="Tahoma" w:hAnsi="Arial" w:cs="Arial"/>
          <w:b/>
          <w:bCs/>
          <w:sz w:val="22"/>
        </w:rPr>
        <w:t>eMeeting</w:t>
      </w:r>
      <w:proofErr w:type="spellEnd"/>
      <w:r w:rsidR="0052511E" w:rsidRPr="00883488">
        <w:rPr>
          <w:rFonts w:ascii="Arial" w:eastAsia="Tahoma" w:hAnsi="Arial" w:cs="Arial"/>
          <w:b/>
          <w:bCs/>
          <w:sz w:val="22"/>
        </w:rPr>
        <w:t xml:space="preserve">, </w:t>
      </w:r>
      <w:r w:rsidR="004176BE">
        <w:rPr>
          <w:rFonts w:ascii="Arial" w:eastAsia="Tahoma" w:hAnsi="Arial" w:cs="Arial"/>
          <w:b/>
          <w:bCs/>
          <w:sz w:val="22"/>
        </w:rPr>
        <w:t>1</w:t>
      </w:r>
      <w:r w:rsidR="00950EBC" w:rsidRPr="00883488">
        <w:rPr>
          <w:rFonts w:ascii="Arial" w:eastAsia="Tahoma" w:hAnsi="Arial" w:cs="Arial"/>
          <w:b/>
          <w:bCs/>
          <w:sz w:val="22"/>
        </w:rPr>
        <w:t>7</w:t>
      </w:r>
      <w:r w:rsidR="003672C4" w:rsidRPr="00883488">
        <w:rPr>
          <w:rFonts w:ascii="Arial" w:eastAsia="Tahoma" w:hAnsi="Arial" w:cs="Arial"/>
          <w:b/>
          <w:bCs/>
          <w:sz w:val="22"/>
          <w:vertAlign w:val="superscript"/>
        </w:rPr>
        <w:t>th</w:t>
      </w:r>
      <w:r w:rsidR="003672C4" w:rsidRPr="00883488">
        <w:rPr>
          <w:rFonts w:ascii="Arial" w:eastAsia="Tahoma" w:hAnsi="Arial" w:cs="Arial"/>
          <w:b/>
          <w:bCs/>
          <w:sz w:val="22"/>
        </w:rPr>
        <w:t xml:space="preserve"> </w:t>
      </w:r>
      <w:r>
        <w:rPr>
          <w:rFonts w:ascii="Arial" w:eastAsia="Tahoma" w:hAnsi="Arial" w:cs="Arial"/>
          <w:b/>
          <w:bCs/>
          <w:sz w:val="22"/>
        </w:rPr>
        <w:t xml:space="preserve">Apr. </w:t>
      </w:r>
      <w:r w:rsidR="003672C4" w:rsidRPr="00883488">
        <w:rPr>
          <w:rFonts w:ascii="Arial" w:eastAsia="Tahoma" w:hAnsi="Arial" w:cs="Arial"/>
          <w:b/>
          <w:bCs/>
          <w:sz w:val="22"/>
        </w:rPr>
        <w:t xml:space="preserve">– </w:t>
      </w:r>
      <w:r w:rsidR="004176BE">
        <w:rPr>
          <w:rFonts w:ascii="Arial" w:eastAsia="Tahoma" w:hAnsi="Arial" w:cs="Arial"/>
          <w:b/>
          <w:bCs/>
          <w:sz w:val="22"/>
        </w:rPr>
        <w:t>26</w:t>
      </w:r>
      <w:r w:rsidR="004176BE">
        <w:rPr>
          <w:rFonts w:ascii="Arial" w:eastAsia="Tahoma" w:hAnsi="Arial" w:cs="Arial"/>
          <w:b/>
          <w:bCs/>
          <w:sz w:val="22"/>
          <w:vertAlign w:val="superscript"/>
        </w:rPr>
        <w:t>th</w:t>
      </w:r>
      <w:r w:rsidR="003672C4" w:rsidRPr="00883488">
        <w:rPr>
          <w:rFonts w:ascii="Arial" w:eastAsia="Tahoma" w:hAnsi="Arial" w:cs="Arial"/>
          <w:b/>
          <w:bCs/>
          <w:sz w:val="22"/>
        </w:rPr>
        <w:t xml:space="preserve"> </w:t>
      </w:r>
      <w:r w:rsidR="004176BE">
        <w:rPr>
          <w:rFonts w:ascii="Arial" w:eastAsia="Tahoma" w:hAnsi="Arial" w:cs="Arial"/>
          <w:b/>
          <w:bCs/>
          <w:sz w:val="22"/>
        </w:rPr>
        <w:t>Ap</w:t>
      </w:r>
      <w:r w:rsidR="00950EBC" w:rsidRPr="00883488">
        <w:rPr>
          <w:rFonts w:ascii="Arial" w:eastAsia="Tahoma" w:hAnsi="Arial" w:cs="Arial"/>
          <w:b/>
          <w:bCs/>
          <w:sz w:val="22"/>
        </w:rPr>
        <w:t>r</w:t>
      </w:r>
      <w:r w:rsidR="003672C4" w:rsidRPr="00883488">
        <w:rPr>
          <w:rFonts w:ascii="Arial" w:eastAsia="Tahoma" w:hAnsi="Arial" w:cs="Arial"/>
          <w:b/>
          <w:bCs/>
          <w:sz w:val="22"/>
        </w:rPr>
        <w:t>. 202</w:t>
      </w:r>
      <w:r w:rsidR="00950EBC" w:rsidRPr="00883488">
        <w:rPr>
          <w:rFonts w:ascii="Arial" w:eastAsia="Tahoma" w:hAnsi="Arial" w:cs="Arial"/>
          <w:b/>
          <w:bCs/>
          <w:sz w:val="22"/>
        </w:rPr>
        <w:t>3</w:t>
      </w:r>
    </w:p>
    <w:bookmarkEnd w:id="1"/>
    <w:p w14:paraId="1AC00764" w14:textId="77777777" w:rsidR="003672C4" w:rsidRPr="00883488" w:rsidRDefault="003672C4" w:rsidP="00143F00">
      <w:pPr>
        <w:tabs>
          <w:tab w:val="left" w:pos="1800"/>
          <w:tab w:val="right" w:pos="9072"/>
        </w:tabs>
        <w:ind w:left="1800" w:hanging="1800"/>
        <w:jc w:val="both"/>
        <w:rPr>
          <w:rFonts w:ascii="Arial" w:eastAsia="宋体" w:hAnsi="Arial" w:cs="Arial"/>
          <w:b/>
          <w:sz w:val="22"/>
          <w:szCs w:val="24"/>
        </w:rPr>
      </w:pPr>
      <w:r w:rsidRPr="00883488">
        <w:rPr>
          <w:rFonts w:ascii="Arial" w:eastAsia="宋体" w:hAnsi="Arial" w:cs="Arial"/>
          <w:b/>
          <w:sz w:val="22"/>
          <w:szCs w:val="24"/>
        </w:rPr>
        <w:t>Source:</w:t>
      </w:r>
      <w:r w:rsidRPr="00883488">
        <w:rPr>
          <w:rFonts w:ascii="Arial" w:eastAsia="宋体" w:hAnsi="Arial" w:cs="Arial"/>
          <w:b/>
          <w:sz w:val="22"/>
          <w:szCs w:val="24"/>
        </w:rPr>
        <w:tab/>
      </w:r>
      <w:r w:rsidRPr="00883488">
        <w:rPr>
          <w:rFonts w:ascii="Arial" w:eastAsia="MS Mincho" w:hAnsi="Arial" w:cs="Arial"/>
          <w:b/>
          <w:sz w:val="22"/>
          <w:lang w:eastAsia="en-US"/>
        </w:rPr>
        <w:t>vivo</w:t>
      </w:r>
    </w:p>
    <w:p w14:paraId="53E857E0" w14:textId="3173ECF4" w:rsidR="003672C4" w:rsidRPr="00883488" w:rsidRDefault="003672C4" w:rsidP="00143F00">
      <w:pPr>
        <w:tabs>
          <w:tab w:val="left" w:pos="1800"/>
          <w:tab w:val="right" w:pos="9072"/>
        </w:tabs>
        <w:ind w:left="1798" w:hangingChars="814" w:hanging="1798"/>
        <w:jc w:val="both"/>
        <w:rPr>
          <w:rFonts w:ascii="Arial" w:eastAsia="MS Mincho" w:hAnsi="Arial" w:cs="Arial"/>
          <w:b/>
          <w:sz w:val="22"/>
          <w:lang w:eastAsia="en-US"/>
        </w:rPr>
      </w:pPr>
      <w:r w:rsidRPr="00883488">
        <w:rPr>
          <w:rFonts w:ascii="Arial" w:eastAsia="宋体" w:hAnsi="Arial" w:cs="Arial"/>
          <w:b/>
          <w:sz w:val="22"/>
          <w:szCs w:val="24"/>
        </w:rPr>
        <w:t>Title:</w:t>
      </w:r>
      <w:r w:rsidRPr="00883488">
        <w:rPr>
          <w:rFonts w:ascii="Arial" w:eastAsia="宋体" w:hAnsi="Arial" w:cs="Arial"/>
          <w:b/>
          <w:sz w:val="22"/>
          <w:szCs w:val="24"/>
        </w:rPr>
        <w:tab/>
      </w:r>
      <w:bookmarkStart w:id="2" w:name="_Hlk117151602"/>
      <w:r w:rsidR="00BD0F7B" w:rsidRPr="00883488">
        <w:rPr>
          <w:rFonts w:ascii="Arial" w:eastAsia="宋体" w:hAnsi="Arial" w:cs="Arial"/>
          <w:b/>
          <w:sz w:val="22"/>
          <w:szCs w:val="24"/>
        </w:rPr>
        <w:t>C</w:t>
      </w:r>
      <w:r w:rsidRPr="00883488">
        <w:rPr>
          <w:rFonts w:ascii="Arial" w:eastAsia="宋体" w:hAnsi="Arial" w:cs="Arial"/>
          <w:b/>
          <w:sz w:val="22"/>
          <w:szCs w:val="24"/>
        </w:rPr>
        <w:t xml:space="preserve">onfigurations of </w:t>
      </w:r>
      <w:r w:rsidR="00BD0F7B" w:rsidRPr="00883488">
        <w:rPr>
          <w:rFonts w:ascii="Arial" w:eastAsia="宋体" w:hAnsi="Arial" w:cs="Arial"/>
          <w:b/>
          <w:sz w:val="22"/>
          <w:szCs w:val="24"/>
        </w:rPr>
        <w:t>C</w:t>
      </w:r>
      <w:r w:rsidRPr="00883488">
        <w:rPr>
          <w:rFonts w:ascii="Arial" w:eastAsia="宋体" w:hAnsi="Arial" w:cs="Arial"/>
          <w:b/>
          <w:sz w:val="22"/>
          <w:szCs w:val="24"/>
        </w:rPr>
        <w:t xml:space="preserve">andidate </w:t>
      </w:r>
      <w:r w:rsidR="00BD0F7B" w:rsidRPr="00883488">
        <w:rPr>
          <w:rFonts w:ascii="Arial" w:eastAsia="宋体" w:hAnsi="Arial" w:cs="Arial"/>
          <w:b/>
          <w:sz w:val="22"/>
          <w:szCs w:val="24"/>
        </w:rPr>
        <w:t>C</w:t>
      </w:r>
      <w:r w:rsidRPr="00883488">
        <w:rPr>
          <w:rFonts w:ascii="Arial" w:eastAsia="宋体" w:hAnsi="Arial" w:cs="Arial"/>
          <w:b/>
          <w:sz w:val="22"/>
          <w:szCs w:val="24"/>
        </w:rPr>
        <w:t xml:space="preserve">ell for </w:t>
      </w:r>
      <w:r w:rsidR="0052511E" w:rsidRPr="00883488">
        <w:rPr>
          <w:rFonts w:ascii="Arial" w:eastAsia="宋体" w:hAnsi="Arial" w:cs="Arial"/>
          <w:b/>
          <w:sz w:val="22"/>
          <w:szCs w:val="24"/>
        </w:rPr>
        <w:t>LTM</w:t>
      </w:r>
      <w:r w:rsidRPr="00883488">
        <w:rPr>
          <w:rFonts w:ascii="Arial" w:eastAsia="宋体" w:hAnsi="Arial" w:cs="Arial"/>
          <w:b/>
          <w:sz w:val="22"/>
          <w:szCs w:val="24"/>
        </w:rPr>
        <w:t xml:space="preserve"> </w:t>
      </w:r>
      <w:bookmarkEnd w:id="2"/>
    </w:p>
    <w:p w14:paraId="13801055" w14:textId="15470C2A" w:rsidR="003672C4" w:rsidRPr="00883488" w:rsidRDefault="003672C4" w:rsidP="00143F00">
      <w:pPr>
        <w:tabs>
          <w:tab w:val="left" w:pos="1800"/>
          <w:tab w:val="right" w:pos="9072"/>
        </w:tabs>
        <w:ind w:left="1798" w:hangingChars="814" w:hanging="1798"/>
        <w:jc w:val="both"/>
        <w:rPr>
          <w:rFonts w:ascii="Arial" w:eastAsia="宋体" w:hAnsi="Arial" w:cs="Arial"/>
          <w:b/>
          <w:sz w:val="22"/>
          <w:szCs w:val="24"/>
        </w:rPr>
      </w:pPr>
      <w:r w:rsidRPr="00883488">
        <w:rPr>
          <w:rFonts w:ascii="Arial" w:eastAsia="宋体" w:hAnsi="Arial" w:cs="Arial"/>
          <w:b/>
          <w:sz w:val="22"/>
          <w:szCs w:val="24"/>
        </w:rPr>
        <w:t>Agenda Item:</w:t>
      </w:r>
      <w:r w:rsidRPr="00883488">
        <w:rPr>
          <w:rFonts w:ascii="Arial" w:eastAsia="宋体" w:hAnsi="Arial" w:cs="Arial"/>
          <w:b/>
          <w:sz w:val="22"/>
          <w:szCs w:val="24"/>
        </w:rPr>
        <w:tab/>
      </w:r>
      <w:r w:rsidR="00147109">
        <w:rPr>
          <w:rFonts w:ascii="Arial" w:eastAsia="宋体" w:hAnsi="Arial" w:cs="Arial"/>
          <w:b/>
          <w:sz w:val="22"/>
          <w:szCs w:val="24"/>
        </w:rPr>
        <w:t>7</w:t>
      </w:r>
      <w:r w:rsidRPr="00883488">
        <w:rPr>
          <w:rFonts w:ascii="Arial" w:eastAsia="宋体" w:hAnsi="Arial" w:cs="Arial"/>
          <w:b/>
          <w:sz w:val="22"/>
          <w:szCs w:val="24"/>
        </w:rPr>
        <w:t>.4.2.</w:t>
      </w:r>
      <w:r w:rsidR="00B5460A" w:rsidRPr="00883488">
        <w:rPr>
          <w:rFonts w:ascii="Arial" w:eastAsia="宋体" w:hAnsi="Arial" w:cs="Arial"/>
          <w:b/>
          <w:sz w:val="22"/>
          <w:szCs w:val="24"/>
        </w:rPr>
        <w:t>2</w:t>
      </w:r>
    </w:p>
    <w:p w14:paraId="32FF4C32" w14:textId="77777777" w:rsidR="003672C4" w:rsidRPr="00883488" w:rsidRDefault="003672C4" w:rsidP="00143F00">
      <w:pPr>
        <w:tabs>
          <w:tab w:val="left" w:pos="1800"/>
          <w:tab w:val="center" w:pos="4536"/>
          <w:tab w:val="right" w:pos="9072"/>
        </w:tabs>
        <w:jc w:val="both"/>
        <w:rPr>
          <w:rFonts w:ascii="Arial" w:eastAsia="宋体" w:hAnsi="Arial" w:cs="Arial"/>
          <w:b/>
          <w:sz w:val="22"/>
          <w:szCs w:val="24"/>
        </w:rPr>
      </w:pPr>
      <w:r w:rsidRPr="00883488">
        <w:rPr>
          <w:rFonts w:ascii="Arial" w:eastAsia="宋体" w:hAnsi="Arial" w:cs="Arial"/>
          <w:b/>
          <w:sz w:val="22"/>
          <w:szCs w:val="24"/>
        </w:rPr>
        <w:t>Document for:</w:t>
      </w:r>
      <w:r w:rsidRPr="00883488">
        <w:rPr>
          <w:rFonts w:ascii="Arial" w:eastAsia="宋体" w:hAnsi="Arial" w:cs="Arial"/>
          <w:b/>
          <w:sz w:val="22"/>
          <w:szCs w:val="24"/>
        </w:rPr>
        <w:tab/>
        <w:t>Discussion and Decision</w:t>
      </w:r>
    </w:p>
    <w:p w14:paraId="071AE04D" w14:textId="77777777" w:rsidR="003672C4" w:rsidRPr="00883488" w:rsidRDefault="003672C4" w:rsidP="00143F00">
      <w:pPr>
        <w:keepNext/>
        <w:keepLines/>
        <w:pageBreakBefore/>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cs="Arial"/>
          <w:sz w:val="36"/>
          <w:lang w:eastAsia="en-GB"/>
        </w:rPr>
      </w:pPr>
      <w:r w:rsidRPr="00883488">
        <w:rPr>
          <w:rFonts w:ascii="Arial" w:eastAsia="宋体" w:hAnsi="Arial" w:cs="Arial"/>
          <w:sz w:val="36"/>
          <w:lang w:eastAsia="en-GB"/>
        </w:rPr>
        <w:lastRenderedPageBreak/>
        <w:t>Introduction</w:t>
      </w:r>
    </w:p>
    <w:p w14:paraId="2D1B9E0D" w14:textId="17F18142" w:rsidR="003672C4" w:rsidRPr="003672C4" w:rsidRDefault="003672C4" w:rsidP="00143F00">
      <w:pPr>
        <w:spacing w:before="120"/>
        <w:jc w:val="both"/>
        <w:rPr>
          <w:rFonts w:ascii="Times New Roman" w:eastAsia="Times New Roman" w:hAnsi="Times New Roman"/>
          <w:szCs w:val="24"/>
        </w:rPr>
      </w:pPr>
      <w:bookmarkStart w:id="3" w:name="_Hlk118141910"/>
      <w:r w:rsidRPr="003672C4">
        <w:rPr>
          <w:rFonts w:ascii="Times New Roman" w:eastAsia="Times New Roman" w:hAnsi="Times New Roman"/>
          <w:szCs w:val="24"/>
        </w:rPr>
        <w:t>In RAN2#1</w:t>
      </w:r>
      <w:r w:rsidR="00A7715F">
        <w:rPr>
          <w:rFonts w:ascii="Times New Roman" w:eastAsia="Times New Roman" w:hAnsi="Times New Roman"/>
          <w:szCs w:val="24"/>
        </w:rPr>
        <w:t>2</w:t>
      </w:r>
      <w:r w:rsidR="004176BE">
        <w:rPr>
          <w:rFonts w:ascii="Times New Roman" w:eastAsia="Times New Roman" w:hAnsi="Times New Roman"/>
          <w:szCs w:val="24"/>
        </w:rPr>
        <w:t>1</w:t>
      </w:r>
      <w:r w:rsidRPr="003672C4">
        <w:rPr>
          <w:rFonts w:ascii="Times New Roman" w:eastAsia="Times New Roman" w:hAnsi="Times New Roman"/>
          <w:szCs w:val="24"/>
        </w:rPr>
        <w:t xml:space="preserve"> meeting</w:t>
      </w:r>
      <w:r w:rsidR="0052511E">
        <w:rPr>
          <w:rFonts w:ascii="Times New Roman" w:eastAsia="Times New Roman" w:hAnsi="Times New Roman"/>
          <w:szCs w:val="24"/>
        </w:rPr>
        <w:t xml:space="preserve"> [1]</w:t>
      </w:r>
      <w:r w:rsidRPr="003672C4">
        <w:rPr>
          <w:rFonts w:ascii="Times New Roman" w:eastAsia="Times New Roman" w:hAnsi="Times New Roman"/>
          <w:szCs w:val="24"/>
        </w:rPr>
        <w:t xml:space="preserve">, the candidate cell configuration for </w:t>
      </w:r>
      <w:r w:rsidR="001B07F3">
        <w:rPr>
          <w:rFonts w:ascii="Times New Roman" w:eastAsia="Times New Roman" w:hAnsi="Times New Roman"/>
          <w:szCs w:val="24"/>
        </w:rPr>
        <w:t>LTM</w:t>
      </w:r>
      <w:r w:rsidRPr="003672C4">
        <w:rPr>
          <w:rFonts w:ascii="Times New Roman" w:eastAsia="Times New Roman" w:hAnsi="Times New Roman"/>
          <w:szCs w:val="24"/>
        </w:rPr>
        <w:t xml:space="preserve"> </w:t>
      </w:r>
      <w:r w:rsidR="00A7715F">
        <w:rPr>
          <w:rFonts w:ascii="Times New Roman" w:eastAsia="Times New Roman" w:hAnsi="Times New Roman"/>
          <w:szCs w:val="24"/>
        </w:rPr>
        <w:t xml:space="preserve">and the </w:t>
      </w:r>
      <w:r w:rsidR="004176BE">
        <w:rPr>
          <w:rFonts w:ascii="Times New Roman" w:eastAsia="Times New Roman" w:hAnsi="Times New Roman"/>
          <w:szCs w:val="24"/>
        </w:rPr>
        <w:t>reference</w:t>
      </w:r>
      <w:r w:rsidR="00A7715F">
        <w:rPr>
          <w:rFonts w:ascii="Times New Roman" w:eastAsia="Times New Roman" w:hAnsi="Times New Roman"/>
          <w:szCs w:val="24"/>
        </w:rPr>
        <w:t xml:space="preserve"> configuration </w:t>
      </w:r>
      <w:r w:rsidR="003322DF">
        <w:rPr>
          <w:rFonts w:ascii="Times New Roman" w:eastAsia="Times New Roman" w:hAnsi="Times New Roman"/>
          <w:szCs w:val="24"/>
        </w:rPr>
        <w:t>were</w:t>
      </w:r>
      <w:r w:rsidRPr="003672C4">
        <w:rPr>
          <w:rFonts w:ascii="Times New Roman" w:eastAsia="Times New Roman" w:hAnsi="Times New Roman"/>
          <w:szCs w:val="24"/>
        </w:rPr>
        <w:t xml:space="preserve"> discussed. And the following agreements </w:t>
      </w:r>
      <w:r w:rsidRPr="003672C4">
        <w:rPr>
          <w:rFonts w:ascii="Times New Roman" w:eastAsia="Times New Roman" w:hAnsi="Times New Roman" w:hint="eastAsia"/>
          <w:szCs w:val="24"/>
        </w:rPr>
        <w:t>were made</w:t>
      </w:r>
      <w:r w:rsidRPr="003672C4">
        <w:rPr>
          <w:rFonts w:ascii="Times New Roman" w:eastAsia="Times New Roman" w:hAnsi="Times New Roman"/>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3672C4" w:rsidRPr="003672C4" w14:paraId="61E943B8" w14:textId="77777777" w:rsidTr="00412680">
        <w:tc>
          <w:tcPr>
            <w:tcW w:w="9286" w:type="dxa"/>
            <w:shd w:val="clear" w:color="auto" w:fill="auto"/>
          </w:tcPr>
          <w:p w14:paraId="600F8128" w14:textId="335A2851" w:rsidR="00E052D2" w:rsidRPr="00E052D2" w:rsidRDefault="00E052D2" w:rsidP="00143F00">
            <w:pPr>
              <w:pStyle w:val="Agreement"/>
              <w:tabs>
                <w:tab w:val="clear" w:pos="1619"/>
              </w:tabs>
              <w:ind w:left="311" w:hanging="283"/>
              <w:jc w:val="both"/>
              <w:rPr>
                <w:rFonts w:ascii="Times New Roman" w:hAnsi="Times New Roman"/>
                <w:bCs/>
                <w:lang w:val="en-US"/>
              </w:rPr>
            </w:pPr>
            <w:bookmarkStart w:id="4" w:name="_Hlk117090237"/>
            <w:r w:rsidRPr="00E052D2">
              <w:rPr>
                <w:rFonts w:ascii="Times New Roman" w:hAnsi="Times New Roman"/>
                <w:lang w:val="en-US"/>
              </w:rPr>
              <w:t xml:space="preserve"> Agreed: </w:t>
            </w:r>
            <w:r w:rsidRPr="00E052D2">
              <w:rPr>
                <w:rFonts w:ascii="Times New Roman" w:hAnsi="Times New Roman"/>
                <w:bCs/>
                <w:lang w:val="en-US"/>
              </w:rPr>
              <w:t xml:space="preserve">Usage of reference configuration: </w:t>
            </w:r>
          </w:p>
          <w:p w14:paraId="575CC2E7" w14:textId="3E0C7503" w:rsidR="004176BE" w:rsidRPr="00621A9A" w:rsidRDefault="00621A9A" w:rsidP="00143F00">
            <w:pPr>
              <w:pStyle w:val="a3"/>
              <w:numPr>
                <w:ilvl w:val="0"/>
                <w:numId w:val="15"/>
              </w:numPr>
              <w:tabs>
                <w:tab w:val="left" w:pos="644"/>
              </w:tabs>
              <w:spacing w:before="60"/>
              <w:jc w:val="both"/>
              <w:rPr>
                <w:rFonts w:ascii="Times New Roman" w:hAnsi="Times New Roman"/>
                <w:b/>
                <w:szCs w:val="24"/>
              </w:rPr>
            </w:pPr>
            <w:r w:rsidRPr="00621A9A">
              <w:rPr>
                <w:rFonts w:ascii="Times New Roman" w:hAnsi="Times New Roman"/>
                <w:b/>
                <w:bCs/>
              </w:rPr>
              <w:t>Candidate delta configuration is applied on top of the reference configuration to form a complete candidate configuration (FFS if done at cell switch or before the cell switch)</w:t>
            </w:r>
          </w:p>
          <w:p w14:paraId="2342583D" w14:textId="77777777" w:rsidR="004176BE" w:rsidRPr="00621A9A" w:rsidRDefault="00621A9A" w:rsidP="00143F00">
            <w:pPr>
              <w:pStyle w:val="a3"/>
              <w:numPr>
                <w:ilvl w:val="0"/>
                <w:numId w:val="15"/>
              </w:numPr>
              <w:tabs>
                <w:tab w:val="left" w:pos="644"/>
              </w:tabs>
              <w:spacing w:before="60"/>
              <w:jc w:val="both"/>
              <w:rPr>
                <w:rFonts w:ascii="Times New Roman" w:hAnsi="Times New Roman"/>
                <w:b/>
                <w:szCs w:val="24"/>
                <w:lang w:val="en-GB"/>
              </w:rPr>
            </w:pPr>
            <w:r w:rsidRPr="00621A9A">
              <w:rPr>
                <w:rFonts w:ascii="Times New Roman" w:hAnsi="Times New Roman"/>
                <w:b/>
                <w:bCs/>
              </w:rPr>
              <w:t>The complete candidate configuration is applied and replacing the current UE configuration (at the time of reconfiguration execution/cell switch), by a RRC reconfiguration procedure that makes replacements of configuration but doesn’t necessarily reset RLC or PDCP.</w:t>
            </w:r>
          </w:p>
          <w:p w14:paraId="0ECC817D" w14:textId="77777777" w:rsidR="00621A9A" w:rsidRPr="00E052D2" w:rsidRDefault="00621A9A" w:rsidP="00143F00">
            <w:pPr>
              <w:pStyle w:val="a3"/>
              <w:numPr>
                <w:ilvl w:val="0"/>
                <w:numId w:val="15"/>
              </w:numPr>
              <w:tabs>
                <w:tab w:val="left" w:pos="644"/>
              </w:tabs>
              <w:spacing w:before="60"/>
              <w:jc w:val="both"/>
              <w:rPr>
                <w:rFonts w:ascii="Times New Roman" w:hAnsi="Times New Roman"/>
                <w:b/>
                <w:szCs w:val="24"/>
                <w:lang w:val="en-GB"/>
              </w:rPr>
            </w:pPr>
            <w:r w:rsidRPr="00621A9A">
              <w:rPr>
                <w:rFonts w:ascii="Times New Roman" w:hAnsi="Times New Roman"/>
                <w:b/>
                <w:bCs/>
              </w:rPr>
              <w:t>To support reconfigurations that requires reset of RLC PDCP, this should be possible (in principle same a full config)</w:t>
            </w:r>
          </w:p>
          <w:p w14:paraId="686B57BD" w14:textId="75D054A2" w:rsidR="00E052D2" w:rsidRPr="00B46A29" w:rsidRDefault="00E052D2" w:rsidP="00143F00">
            <w:pPr>
              <w:pStyle w:val="a3"/>
              <w:numPr>
                <w:ilvl w:val="0"/>
                <w:numId w:val="15"/>
              </w:numPr>
              <w:tabs>
                <w:tab w:val="left" w:pos="644"/>
              </w:tabs>
              <w:spacing w:before="60"/>
              <w:jc w:val="both"/>
              <w:rPr>
                <w:rFonts w:ascii="Times New Roman" w:hAnsi="Times New Roman"/>
                <w:b/>
                <w:color w:val="4472C4" w:themeColor="accent1"/>
                <w:szCs w:val="24"/>
                <w:lang w:val="en-GB"/>
              </w:rPr>
            </w:pPr>
            <w:r w:rsidRPr="00A14FA6">
              <w:rPr>
                <w:rFonts w:ascii="Times New Roman" w:hAnsi="Times New Roman"/>
                <w:b/>
                <w:bCs/>
              </w:rPr>
              <w:t>FFS if more than RLC PDCP should be kept and how much of “replacing” need to be specified.</w:t>
            </w:r>
          </w:p>
          <w:p w14:paraId="0B89F495" w14:textId="77777777" w:rsidR="00E052D2" w:rsidRPr="00721840" w:rsidRDefault="00E052D2" w:rsidP="00143F00">
            <w:pPr>
              <w:pStyle w:val="Agreement"/>
              <w:tabs>
                <w:tab w:val="clear" w:pos="1619"/>
              </w:tabs>
              <w:ind w:left="311" w:hanging="283"/>
              <w:jc w:val="both"/>
              <w:rPr>
                <w:rFonts w:ascii="Times New Roman" w:hAnsi="Times New Roman"/>
                <w:lang w:val="en-US"/>
              </w:rPr>
            </w:pPr>
            <w:r w:rsidRPr="00721840">
              <w:rPr>
                <w:rFonts w:ascii="Times New Roman" w:hAnsi="Times New Roman"/>
                <w:lang w:val="en-US"/>
              </w:rPr>
              <w:t>Potentially: R2 assumes that LTM without a separate reference configuration (if agreed) could work something like this:</w:t>
            </w:r>
          </w:p>
          <w:p w14:paraId="63FAC319" w14:textId="77777777" w:rsidR="00E052D2" w:rsidRPr="00E052D2" w:rsidRDefault="00E052D2" w:rsidP="00143F00">
            <w:pPr>
              <w:pStyle w:val="a3"/>
              <w:numPr>
                <w:ilvl w:val="0"/>
                <w:numId w:val="15"/>
              </w:numPr>
              <w:tabs>
                <w:tab w:val="left" w:pos="644"/>
              </w:tabs>
              <w:spacing w:before="60"/>
              <w:jc w:val="both"/>
              <w:rPr>
                <w:rFonts w:ascii="Times New Roman" w:hAnsi="Times New Roman"/>
                <w:b/>
                <w:bCs/>
              </w:rPr>
            </w:pPr>
            <w:r w:rsidRPr="00E052D2">
              <w:rPr>
                <w:rFonts w:ascii="Times New Roman" w:hAnsi="Times New Roman"/>
                <w:b/>
                <w:bCs/>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4CBAC5E5" w14:textId="77777777" w:rsidR="00E052D2" w:rsidRPr="00E052D2" w:rsidRDefault="00E052D2" w:rsidP="00143F00">
            <w:pPr>
              <w:pStyle w:val="a3"/>
              <w:numPr>
                <w:ilvl w:val="0"/>
                <w:numId w:val="15"/>
              </w:numPr>
              <w:tabs>
                <w:tab w:val="left" w:pos="644"/>
              </w:tabs>
              <w:spacing w:before="60"/>
              <w:jc w:val="both"/>
              <w:rPr>
                <w:rFonts w:ascii="Times New Roman" w:hAnsi="Times New Roman"/>
                <w:b/>
                <w:szCs w:val="24"/>
                <w:lang w:val="en-GB"/>
              </w:rPr>
            </w:pPr>
            <w:r w:rsidRPr="00E052D2">
              <w:rPr>
                <w:rFonts w:ascii="Times New Roman" w:hAnsi="Times New Roman"/>
                <w:b/>
                <w:bCs/>
              </w:rPr>
              <w:t>Alt B: The candidate configuration (which can be a delta config) is applied to the current UE configuration (at the time of reconfiguration execution/cell switch), by legacy RRC reconfiguration procedure (</w:t>
            </w:r>
            <w:r w:rsidRPr="00A14FA6">
              <w:rPr>
                <w:rFonts w:ascii="Times New Roman" w:hAnsi="Times New Roman"/>
                <w:b/>
                <w:bCs/>
              </w:rPr>
              <w:t xml:space="preserve">it is assumed that the network </w:t>
            </w:r>
            <w:proofErr w:type="gramStart"/>
            <w:r w:rsidRPr="00A14FA6">
              <w:rPr>
                <w:rFonts w:ascii="Times New Roman" w:hAnsi="Times New Roman"/>
                <w:b/>
                <w:bCs/>
              </w:rPr>
              <w:t>need</w:t>
            </w:r>
            <w:proofErr w:type="gramEnd"/>
            <w:r w:rsidRPr="00A14FA6">
              <w:rPr>
                <w:rFonts w:ascii="Times New Roman" w:hAnsi="Times New Roman"/>
                <w:b/>
                <w:bCs/>
              </w:rPr>
              <w:t xml:space="preserve"> to coordinate if subsequent reconfigurations shall work, FFS feasibility</w:t>
            </w:r>
            <w:r w:rsidRPr="00E052D2">
              <w:rPr>
                <w:rFonts w:ascii="Times New Roman" w:hAnsi="Times New Roman"/>
                <w:b/>
                <w:bCs/>
              </w:rPr>
              <w:t>).</w:t>
            </w:r>
          </w:p>
          <w:p w14:paraId="0C7FA885" w14:textId="77777777" w:rsidR="00E052D2" w:rsidRPr="00721840" w:rsidRDefault="00E052D2" w:rsidP="00143F00">
            <w:pPr>
              <w:pStyle w:val="Agreement"/>
              <w:tabs>
                <w:tab w:val="clear" w:pos="1619"/>
              </w:tabs>
              <w:ind w:left="311" w:hanging="283"/>
              <w:jc w:val="both"/>
              <w:rPr>
                <w:rFonts w:ascii="Times New Roman" w:hAnsi="Times New Roman"/>
                <w:lang w:val="en-US"/>
              </w:rPr>
            </w:pPr>
            <w:r w:rsidRPr="00721840">
              <w:rPr>
                <w:rFonts w:ascii="Times New Roman" w:hAnsi="Times New Roman"/>
                <w:lang w:val="en-US"/>
              </w:rPr>
              <w:t>agree to use Model 1: One RRCReconfiguration message for each candidate target configuration RRCReconfiguration to configure target candidate cells</w:t>
            </w:r>
          </w:p>
          <w:p w14:paraId="480B35E2" w14:textId="77777777" w:rsidR="00721840" w:rsidRPr="00721840" w:rsidRDefault="00721840" w:rsidP="00143F00">
            <w:pPr>
              <w:pStyle w:val="Agreement"/>
              <w:tabs>
                <w:tab w:val="clear" w:pos="1619"/>
              </w:tabs>
              <w:ind w:left="311" w:hanging="283"/>
              <w:jc w:val="both"/>
              <w:rPr>
                <w:rFonts w:ascii="Times New Roman" w:hAnsi="Times New Roman"/>
                <w:lang w:val="en-US"/>
              </w:rPr>
            </w:pPr>
            <w:r w:rsidRPr="00721840">
              <w:rPr>
                <w:rFonts w:ascii="Times New Roman" w:hAnsi="Times New Roman"/>
                <w:lang w:val="en-US"/>
              </w:rPr>
              <w:t>Reference config can be empty</w:t>
            </w:r>
          </w:p>
          <w:p w14:paraId="043D9E41" w14:textId="77777777" w:rsidR="00E052D2" w:rsidRDefault="00721840" w:rsidP="00143F00">
            <w:pPr>
              <w:pStyle w:val="Agreement"/>
              <w:tabs>
                <w:tab w:val="clear" w:pos="1619"/>
              </w:tabs>
              <w:ind w:left="311" w:hanging="283"/>
              <w:jc w:val="both"/>
              <w:rPr>
                <w:rFonts w:ascii="Times New Roman" w:hAnsi="Times New Roman"/>
                <w:lang w:val="en-US"/>
              </w:rPr>
            </w:pPr>
            <w:r w:rsidRPr="00721840">
              <w:rPr>
                <w:rFonts w:ascii="Times New Roman" w:hAnsi="Times New Roman"/>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w:t>
            </w:r>
            <w:r w:rsidRPr="00A14FA6">
              <w:rPr>
                <w:rFonts w:ascii="Times New Roman" w:hAnsi="Times New Roman"/>
                <w:lang w:val="en-US"/>
              </w:rPr>
              <w:t>FFS Discuss early vs late compliance check</w:t>
            </w:r>
            <w:r w:rsidRPr="00721840">
              <w:rPr>
                <w:rFonts w:ascii="Times New Roman" w:hAnsi="Times New Roman"/>
                <w:lang w:val="en-US"/>
              </w:rPr>
              <w:t>.</w:t>
            </w:r>
          </w:p>
          <w:p w14:paraId="751FD989" w14:textId="1F424158" w:rsidR="00721840" w:rsidRPr="00721840" w:rsidRDefault="00721840" w:rsidP="00143F00">
            <w:pPr>
              <w:pStyle w:val="Agreement"/>
              <w:tabs>
                <w:tab w:val="clear" w:pos="1619"/>
              </w:tabs>
              <w:ind w:left="311" w:hanging="283"/>
              <w:jc w:val="both"/>
              <w:rPr>
                <w:rFonts w:ascii="Times New Roman" w:hAnsi="Times New Roman"/>
                <w:lang w:val="en-US"/>
              </w:rPr>
            </w:pPr>
            <w:r w:rsidRPr="00721840">
              <w:rPr>
                <w:rFonts w:ascii="Times New Roman" w:hAnsi="Times New Roman"/>
                <w:lang w:val="en-US"/>
              </w:rPr>
              <w:t>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w:t>
            </w:r>
            <w:r w:rsidRPr="00A14FA6">
              <w:rPr>
                <w:rFonts w:ascii="Times New Roman" w:hAnsi="Times New Roman"/>
                <w:lang w:val="en-US"/>
              </w:rPr>
              <w:t xml:space="preserve"> FFS whether we can rely on a modified version of the reconfiguration procedure with </w:t>
            </w:r>
            <w:proofErr w:type="spellStart"/>
            <w:r w:rsidRPr="00A14FA6">
              <w:rPr>
                <w:rFonts w:ascii="Times New Roman" w:hAnsi="Times New Roman"/>
                <w:lang w:val="en-US"/>
              </w:rPr>
              <w:t>fullconfig</w:t>
            </w:r>
            <w:proofErr w:type="spellEnd"/>
            <w:r w:rsidRPr="00A14FA6">
              <w:rPr>
                <w:rFonts w:ascii="Times New Roman" w:hAnsi="Times New Roman"/>
                <w:lang w:val="en-US"/>
              </w:rPr>
              <w:t xml:space="preserve"> flag set</w:t>
            </w:r>
            <w:r w:rsidRPr="00721840">
              <w:rPr>
                <w:rFonts w:ascii="Times New Roman" w:hAnsi="Times New Roman"/>
                <w:lang w:val="en-US"/>
              </w:rPr>
              <w:t xml:space="preserve">. </w:t>
            </w:r>
            <w:r w:rsidRPr="00A14FA6">
              <w:rPr>
                <w:rFonts w:ascii="Times New Roman" w:hAnsi="Times New Roman"/>
                <w:lang w:val="en-US"/>
              </w:rPr>
              <w:t>FFS how to make sure the procedures work in case the LTM candidate configuration is a complete configuration.</w:t>
            </w:r>
          </w:p>
        </w:tc>
      </w:tr>
    </w:tbl>
    <w:bookmarkEnd w:id="4"/>
    <w:p w14:paraId="4CD7D9DC" w14:textId="3B5EAE15" w:rsidR="003672C4" w:rsidRPr="003672C4" w:rsidRDefault="003672C4" w:rsidP="00143F00">
      <w:pPr>
        <w:spacing w:before="120"/>
        <w:jc w:val="both"/>
        <w:rPr>
          <w:rFonts w:ascii="Times New Roman" w:eastAsia="Times New Roman" w:hAnsi="Times New Roman"/>
          <w:szCs w:val="24"/>
        </w:rPr>
      </w:pPr>
      <w:r w:rsidRPr="003672C4">
        <w:rPr>
          <w:rFonts w:ascii="Times New Roman" w:eastAsia="Times New Roman" w:hAnsi="Times New Roman"/>
          <w:szCs w:val="24"/>
        </w:rPr>
        <w:t>In this paper, we provide our view</w:t>
      </w:r>
      <w:r w:rsidR="008355B8">
        <w:rPr>
          <w:rFonts w:ascii="Times New Roman" w:eastAsia="Times New Roman" w:hAnsi="Times New Roman"/>
          <w:szCs w:val="24"/>
        </w:rPr>
        <w:t>s</w:t>
      </w:r>
      <w:r w:rsidRPr="003672C4">
        <w:rPr>
          <w:rFonts w:ascii="Times New Roman" w:eastAsia="Times New Roman" w:hAnsi="Times New Roman"/>
          <w:szCs w:val="24"/>
        </w:rPr>
        <w:t xml:space="preserve"> o</w:t>
      </w:r>
      <w:r w:rsidR="008355B8">
        <w:rPr>
          <w:rFonts w:ascii="Times New Roman" w:eastAsia="Times New Roman" w:hAnsi="Times New Roman"/>
          <w:szCs w:val="24"/>
        </w:rPr>
        <w:t>n</w:t>
      </w:r>
      <w:r w:rsidR="0052511E">
        <w:rPr>
          <w:rFonts w:ascii="Times New Roman" w:eastAsia="Times New Roman" w:hAnsi="Times New Roman"/>
          <w:szCs w:val="24"/>
        </w:rPr>
        <w:t xml:space="preserve"> the configuration for LTM including the </w:t>
      </w:r>
      <w:r w:rsidR="008A775F">
        <w:rPr>
          <w:rFonts w:ascii="Times New Roman" w:eastAsia="Times New Roman" w:hAnsi="Times New Roman"/>
          <w:szCs w:val="24"/>
        </w:rPr>
        <w:t>L1 measurement</w:t>
      </w:r>
      <w:r w:rsidR="00FB2CEF">
        <w:rPr>
          <w:rFonts w:ascii="Times New Roman" w:eastAsia="Times New Roman" w:hAnsi="Times New Roman"/>
          <w:szCs w:val="24"/>
        </w:rPr>
        <w:t xml:space="preserve"> and report</w:t>
      </w:r>
      <w:r w:rsidR="008A775F">
        <w:rPr>
          <w:rFonts w:ascii="Times New Roman" w:eastAsia="Times New Roman" w:hAnsi="Times New Roman"/>
          <w:szCs w:val="24"/>
        </w:rPr>
        <w:t xml:space="preserve"> configuration</w:t>
      </w:r>
      <w:r w:rsidR="00A7715F">
        <w:rPr>
          <w:rFonts w:ascii="Times New Roman" w:eastAsia="Times New Roman" w:hAnsi="Times New Roman"/>
          <w:szCs w:val="24"/>
        </w:rPr>
        <w:t xml:space="preserve">, </w:t>
      </w:r>
      <w:r w:rsidR="0052511E">
        <w:rPr>
          <w:rFonts w:ascii="Times New Roman" w:eastAsia="Times New Roman" w:hAnsi="Times New Roman"/>
          <w:szCs w:val="24"/>
        </w:rPr>
        <w:t>delta configuration, BWP determination</w:t>
      </w:r>
      <w:r w:rsidR="006431C0">
        <w:rPr>
          <w:rFonts w:ascii="Times New Roman" w:eastAsia="Times New Roman" w:hAnsi="Times New Roman"/>
          <w:szCs w:val="24"/>
        </w:rPr>
        <w:t xml:space="preserve"> and </w:t>
      </w:r>
      <w:r w:rsidR="00FE5CEC">
        <w:rPr>
          <w:rFonts w:ascii="Times New Roman" w:eastAsia="Times New Roman" w:hAnsi="Times New Roman"/>
          <w:szCs w:val="24"/>
        </w:rPr>
        <w:t>maintenance</w:t>
      </w:r>
      <w:r w:rsidR="0094181D" w:rsidRPr="002214FC">
        <w:rPr>
          <w:rFonts w:ascii="Times New Roman" w:eastAsia="Times New Roman" w:hAnsi="Times New Roman"/>
          <w:szCs w:val="24"/>
        </w:rPr>
        <w:t xml:space="preserve"> of the </w:t>
      </w:r>
      <w:r w:rsidR="00FE5CEC">
        <w:rPr>
          <w:rFonts w:ascii="Times New Roman" w:eastAsia="Times New Roman" w:hAnsi="Times New Roman"/>
          <w:szCs w:val="24"/>
        </w:rPr>
        <w:t>configuration</w:t>
      </w:r>
      <w:r w:rsidRPr="003672C4">
        <w:rPr>
          <w:rFonts w:ascii="Times New Roman" w:eastAsia="Times New Roman" w:hAnsi="Times New Roman"/>
          <w:szCs w:val="24"/>
        </w:rPr>
        <w:t xml:space="preserve">. </w:t>
      </w:r>
    </w:p>
    <w:bookmarkEnd w:id="3"/>
    <w:p w14:paraId="0FCDBBF8" w14:textId="77777777" w:rsidR="003672C4" w:rsidRPr="00883488" w:rsidRDefault="003672C4" w:rsidP="00143F00">
      <w:pPr>
        <w:keepNext/>
        <w:keepLines/>
        <w:pageBreakBefore/>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cs="Arial"/>
          <w:sz w:val="36"/>
          <w:lang w:eastAsia="en-GB"/>
        </w:rPr>
      </w:pPr>
      <w:r w:rsidRPr="00883488">
        <w:rPr>
          <w:rFonts w:ascii="Arial" w:eastAsia="宋体" w:hAnsi="Arial" w:cs="Arial"/>
          <w:sz w:val="36"/>
          <w:lang w:eastAsia="en-GB"/>
        </w:rPr>
        <w:lastRenderedPageBreak/>
        <w:t>Discussion</w:t>
      </w:r>
    </w:p>
    <w:p w14:paraId="7AD2807C" w14:textId="18FE9B8B" w:rsidR="00BC08C1" w:rsidRDefault="008A775F" w:rsidP="00143F00">
      <w:pPr>
        <w:keepNext/>
        <w:numPr>
          <w:ilvl w:val="1"/>
          <w:numId w:val="1"/>
        </w:numPr>
        <w:tabs>
          <w:tab w:val="left" w:pos="567"/>
        </w:tabs>
        <w:spacing w:before="180" w:after="180"/>
        <w:jc w:val="both"/>
        <w:outlineLvl w:val="1"/>
        <w:rPr>
          <w:rFonts w:ascii="Arial" w:eastAsia="MS Mincho" w:hAnsi="Arial" w:cs="Arial"/>
          <w:iCs/>
          <w:sz w:val="30"/>
          <w:szCs w:val="30"/>
        </w:rPr>
      </w:pPr>
      <w:bookmarkStart w:id="5" w:name="_Hlk117151703"/>
      <w:r>
        <w:rPr>
          <w:rFonts w:ascii="Arial" w:eastAsia="MS Mincho" w:hAnsi="Arial" w:cs="Arial"/>
          <w:iCs/>
          <w:sz w:val="30"/>
          <w:szCs w:val="30"/>
        </w:rPr>
        <w:t>L1 measurement configuration</w:t>
      </w:r>
    </w:p>
    <w:p w14:paraId="42FA4DDD" w14:textId="30BAA174" w:rsidR="00D8525C" w:rsidRPr="00D8525C" w:rsidRDefault="00D8525C" w:rsidP="00143F00">
      <w:pPr>
        <w:jc w:val="both"/>
        <w:rPr>
          <w:rFonts w:eastAsiaTheme="minorEastAsia"/>
        </w:rPr>
      </w:pPr>
      <w:r w:rsidRPr="00F46C07">
        <w:rPr>
          <w:rFonts w:eastAsiaTheme="minorEastAsia"/>
        </w:rPr>
        <w:t>In the LTM procedure, serving cell makes the LTM cell switch decision based on the L1 measurement results</w:t>
      </w:r>
      <w:r w:rsidR="00E40F0E">
        <w:rPr>
          <w:rFonts w:eastAsiaTheme="minorEastAsia"/>
        </w:rPr>
        <w:t xml:space="preserve">. Therefore, the </w:t>
      </w:r>
      <w:r w:rsidRPr="00F46C07">
        <w:rPr>
          <w:rFonts w:eastAsiaTheme="minorEastAsia"/>
        </w:rPr>
        <w:t xml:space="preserve">UE </w:t>
      </w:r>
      <w:r w:rsidR="00E40F0E">
        <w:rPr>
          <w:rFonts w:eastAsiaTheme="minorEastAsia"/>
        </w:rPr>
        <w:t>must</w:t>
      </w:r>
      <w:r w:rsidRPr="00F46C07">
        <w:rPr>
          <w:rFonts w:eastAsiaTheme="minorEastAsia"/>
        </w:rPr>
        <w:t xml:space="preserve"> acquire L1 measurement configuration and perform L1 measurement for serving cell and candidate cells before rec</w:t>
      </w:r>
      <w:r w:rsidR="00E40F0E">
        <w:rPr>
          <w:rFonts w:eastAsiaTheme="minorEastAsia"/>
        </w:rPr>
        <w:t>ei</w:t>
      </w:r>
      <w:r w:rsidRPr="00F46C07">
        <w:rPr>
          <w:rFonts w:eastAsiaTheme="minorEastAsia"/>
        </w:rPr>
        <w:t>ving the LTM cell switch command.</w:t>
      </w:r>
    </w:p>
    <w:p w14:paraId="56219935" w14:textId="5C83AFC0" w:rsidR="00365CAE" w:rsidRDefault="00365CAE" w:rsidP="00143F00">
      <w:pPr>
        <w:jc w:val="both"/>
        <w:rPr>
          <w:rFonts w:eastAsiaTheme="minorEastAsia"/>
        </w:rPr>
      </w:pPr>
      <w:r>
        <w:rPr>
          <w:rFonts w:eastAsiaTheme="minorEastAsia" w:hint="eastAsia"/>
        </w:rPr>
        <w:t>I</w:t>
      </w:r>
      <w:r>
        <w:rPr>
          <w:rFonts w:eastAsiaTheme="minorEastAsia"/>
        </w:rPr>
        <w:t xml:space="preserve">n RAN1#112, the following configuration options for L1 measurement configurations for SSB are </w:t>
      </w:r>
      <w:proofErr w:type="gramStart"/>
      <w:r>
        <w:rPr>
          <w:rFonts w:eastAsiaTheme="minorEastAsia"/>
        </w:rPr>
        <w:t>discussed[</w:t>
      </w:r>
      <w:proofErr w:type="gramEnd"/>
      <w:r w:rsidR="00F833CB">
        <w:rPr>
          <w:rFonts w:eastAsiaTheme="minorEastAsia"/>
        </w:rPr>
        <w:t>2</w:t>
      </w:r>
      <w:r>
        <w:rPr>
          <w:rFonts w:eastAsiaTheme="minorEastAsia"/>
        </w:rPr>
        <w:t>],</w:t>
      </w:r>
    </w:p>
    <w:p w14:paraId="2FBDD6D8" w14:textId="64BE0426" w:rsidR="00365CAE" w:rsidRDefault="00365CAE" w:rsidP="00143F00">
      <w:pPr>
        <w:jc w:val="both"/>
        <w:rPr>
          <w:rFonts w:eastAsiaTheme="minorEastAsia"/>
        </w:rPr>
      </w:pPr>
      <w:r w:rsidRPr="00365CAE">
        <w:rPr>
          <w:rFonts w:eastAsiaTheme="minorEastAsia"/>
          <w:noProof/>
        </w:rPr>
        <mc:AlternateContent>
          <mc:Choice Requires="wps">
            <w:drawing>
              <wp:inline distT="0" distB="0" distL="0" distR="0" wp14:anchorId="68B20137" wp14:editId="3F72C81B">
                <wp:extent cx="5755672" cy="1404620"/>
                <wp:effectExtent l="0" t="0" r="16510" b="17780"/>
                <wp:docPr id="217" name="文本框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672" cy="1404620"/>
                        </a:xfrm>
                        <a:prstGeom prst="rect">
                          <a:avLst/>
                        </a:prstGeom>
                        <a:solidFill>
                          <a:srgbClr val="FFFFFF"/>
                        </a:solidFill>
                        <a:ln w="9525">
                          <a:solidFill>
                            <a:srgbClr val="000000"/>
                          </a:solidFill>
                          <a:miter lim="800000"/>
                          <a:headEnd/>
                          <a:tailEnd/>
                        </a:ln>
                      </wps:spPr>
                      <wps:txbx>
                        <w:txbxContent>
                          <w:p w14:paraId="2A7F1B9C" w14:textId="77777777" w:rsidR="00365CAE" w:rsidRDefault="00365CAE" w:rsidP="00D14908">
                            <w:pPr>
                              <w:pStyle w:val="a6"/>
                              <w:numPr>
                                <w:ilvl w:val="0"/>
                                <w:numId w:val="22"/>
                              </w:numPr>
                              <w:pBdr>
                                <w:bottom w:val="none" w:sz="0" w:space="0" w:color="auto"/>
                              </w:pBdr>
                              <w:tabs>
                                <w:tab w:val="clear" w:pos="4153"/>
                                <w:tab w:val="clear" w:pos="8306"/>
                              </w:tabs>
                              <w:snapToGrid/>
                              <w:jc w:val="both"/>
                              <w:rPr>
                                <w:rFonts w:ascii="Arial" w:eastAsia="PMingLiU" w:hAnsi="Arial" w:cs="Arial"/>
                                <w:bCs/>
                              </w:rPr>
                            </w:pPr>
                            <w:r>
                              <w:rPr>
                                <w:rFonts w:ascii="Arial" w:eastAsia="PMingLiU" w:hAnsi="Arial" w:cs="Arial"/>
                                <w:bCs/>
                              </w:rPr>
                              <w:t xml:space="preserve">Option 1) Configurations for L1 measurement RS is provided under </w:t>
                            </w:r>
                            <w:proofErr w:type="spellStart"/>
                            <w:r>
                              <w:rPr>
                                <w:rFonts w:ascii="Arial" w:eastAsia="PMingLiU" w:hAnsi="Arial" w:cs="Arial"/>
                                <w:bCs/>
                                <w:i/>
                                <w:iCs/>
                              </w:rPr>
                              <w:t>ServingCellConfig</w:t>
                            </w:r>
                            <w:proofErr w:type="spellEnd"/>
                            <w:r>
                              <w:rPr>
                                <w:rFonts w:ascii="Arial" w:eastAsia="PMingLiU" w:hAnsi="Arial" w:cs="Arial"/>
                                <w:bCs/>
                              </w:rPr>
                              <w:t xml:space="preserve"> for the serving cells</w:t>
                            </w:r>
                          </w:p>
                          <w:p w14:paraId="6953090F" w14:textId="77777777" w:rsidR="00365CAE" w:rsidRDefault="00365CAE" w:rsidP="00D14908">
                            <w:pPr>
                              <w:pStyle w:val="a6"/>
                              <w:numPr>
                                <w:ilvl w:val="1"/>
                                <w:numId w:val="22"/>
                              </w:numPr>
                              <w:pBdr>
                                <w:bottom w:val="none" w:sz="0" w:space="0" w:color="auto"/>
                              </w:pBdr>
                              <w:tabs>
                                <w:tab w:val="clear" w:pos="4153"/>
                                <w:tab w:val="clear" w:pos="8306"/>
                              </w:tabs>
                              <w:snapToGrid/>
                              <w:jc w:val="both"/>
                              <w:rPr>
                                <w:rFonts w:ascii="Arial" w:eastAsia="PMingLiU" w:hAnsi="Arial" w:cs="Arial"/>
                                <w:bCs/>
                              </w:rPr>
                            </w:pPr>
                            <w:r>
                              <w:rPr>
                                <w:rFonts w:ascii="Arial" w:eastAsia="PMingLiU" w:hAnsi="Arial" w:cs="Arial"/>
                                <w:bCs/>
                              </w:rPr>
                              <w:t>is useful to reuses the mechanism for Rel-17 ICBM and necessary information to support inter-frequency measurement will be added there.</w:t>
                            </w:r>
                          </w:p>
                          <w:p w14:paraId="318F790A" w14:textId="77777777" w:rsidR="00365CAE" w:rsidRDefault="00365CAE" w:rsidP="00D14908">
                            <w:pPr>
                              <w:pStyle w:val="a6"/>
                              <w:numPr>
                                <w:ilvl w:val="0"/>
                                <w:numId w:val="22"/>
                              </w:numPr>
                              <w:pBdr>
                                <w:bottom w:val="none" w:sz="0" w:space="0" w:color="auto"/>
                              </w:pBdr>
                              <w:tabs>
                                <w:tab w:val="clear" w:pos="4153"/>
                                <w:tab w:val="clear" w:pos="8306"/>
                              </w:tabs>
                              <w:snapToGrid/>
                              <w:jc w:val="both"/>
                              <w:rPr>
                                <w:rFonts w:ascii="Arial" w:eastAsia="PMingLiU" w:hAnsi="Arial" w:cs="Arial"/>
                                <w:bCs/>
                              </w:rPr>
                            </w:pPr>
                            <w:r>
                              <w:rPr>
                                <w:rFonts w:ascii="Arial" w:eastAsia="PMingLiU" w:hAnsi="Arial" w:cs="Arial"/>
                                <w:bCs/>
                              </w:rPr>
                              <w:t xml:space="preserve">Option 2) Configurations for L1 measurement RS is provided separately from </w:t>
                            </w:r>
                            <w:proofErr w:type="spellStart"/>
                            <w:r>
                              <w:rPr>
                                <w:rFonts w:ascii="Arial" w:eastAsia="PMingLiU" w:hAnsi="Arial" w:cs="Arial"/>
                                <w:bCs/>
                                <w:i/>
                                <w:iCs/>
                              </w:rPr>
                              <w:t>ServingCellConfig</w:t>
                            </w:r>
                            <w:proofErr w:type="spellEnd"/>
                            <w:r>
                              <w:rPr>
                                <w:rFonts w:ascii="Arial" w:eastAsia="PMingLiU" w:hAnsi="Arial" w:cs="Arial"/>
                                <w:bCs/>
                              </w:rPr>
                              <w:t xml:space="preserve"> for the serving cells and </w:t>
                            </w:r>
                            <w:proofErr w:type="spellStart"/>
                            <w:r>
                              <w:rPr>
                                <w:rFonts w:ascii="Arial" w:eastAsia="PMingLiU" w:hAnsi="Arial" w:cs="Arial"/>
                                <w:bCs/>
                                <w:i/>
                                <w:iCs/>
                              </w:rPr>
                              <w:t>CellGroupConfig</w:t>
                            </w:r>
                            <w:proofErr w:type="spellEnd"/>
                            <w:r>
                              <w:rPr>
                                <w:rFonts w:ascii="Arial" w:eastAsia="PMingLiU" w:hAnsi="Arial" w:cs="Arial"/>
                                <w:bCs/>
                              </w:rPr>
                              <w:t xml:space="preserve"> for the candidate cells</w:t>
                            </w:r>
                          </w:p>
                          <w:p w14:paraId="68234062" w14:textId="77777777" w:rsidR="00365CAE" w:rsidRDefault="00365CAE" w:rsidP="00D14908">
                            <w:pPr>
                              <w:pStyle w:val="a6"/>
                              <w:numPr>
                                <w:ilvl w:val="1"/>
                                <w:numId w:val="22"/>
                              </w:numPr>
                              <w:pBdr>
                                <w:bottom w:val="none" w:sz="0" w:space="0" w:color="auto"/>
                              </w:pBdr>
                              <w:tabs>
                                <w:tab w:val="clear" w:pos="4153"/>
                                <w:tab w:val="clear" w:pos="8306"/>
                              </w:tabs>
                              <w:snapToGrid/>
                              <w:jc w:val="both"/>
                              <w:rPr>
                                <w:rFonts w:ascii="Arial" w:eastAsia="PMingLiU" w:hAnsi="Arial" w:cs="Arial"/>
                                <w:bCs/>
                              </w:rPr>
                            </w:pPr>
                            <w:r>
                              <w:rPr>
                                <w:rFonts w:ascii="Arial" w:eastAsia="PMingLiU" w:hAnsi="Arial" w:cs="Arial"/>
                                <w:bCs/>
                              </w:rPr>
                              <w:t xml:space="preserve">is useful to avoid the duplicated configurations for L1 measurement RSs, [and avoid UE to process configurations for L1 measurement RS provided under </w:t>
                            </w:r>
                            <w:proofErr w:type="spellStart"/>
                            <w:r>
                              <w:rPr>
                                <w:rFonts w:ascii="Arial" w:eastAsia="PMingLiU" w:hAnsi="Arial" w:cs="Arial"/>
                                <w:bCs/>
                                <w:i/>
                                <w:iCs/>
                              </w:rPr>
                              <w:t>CellGroupConfig</w:t>
                            </w:r>
                            <w:proofErr w:type="spellEnd"/>
                            <w:r>
                              <w:rPr>
                                <w:rFonts w:ascii="Arial" w:eastAsia="PMingLiU" w:hAnsi="Arial" w:cs="Arial"/>
                                <w:bCs/>
                              </w:rPr>
                              <w:t xml:space="preserve"> for the candidate cells]</w:t>
                            </w:r>
                          </w:p>
                          <w:p w14:paraId="2B69E1F2" w14:textId="77777777" w:rsidR="00365CAE" w:rsidRDefault="00365CAE" w:rsidP="00D14908">
                            <w:pPr>
                              <w:pStyle w:val="a6"/>
                              <w:numPr>
                                <w:ilvl w:val="0"/>
                                <w:numId w:val="22"/>
                              </w:numPr>
                              <w:pBdr>
                                <w:bottom w:val="none" w:sz="0" w:space="0" w:color="auto"/>
                              </w:pBdr>
                              <w:tabs>
                                <w:tab w:val="clear" w:pos="4153"/>
                                <w:tab w:val="clear" w:pos="8306"/>
                              </w:tabs>
                              <w:snapToGrid/>
                              <w:jc w:val="both"/>
                              <w:rPr>
                                <w:rFonts w:ascii="Arial" w:eastAsia="PMingLiU" w:hAnsi="Arial" w:cs="Arial"/>
                                <w:bCs/>
                              </w:rPr>
                            </w:pPr>
                            <w:r>
                              <w:rPr>
                                <w:rFonts w:ascii="Arial" w:eastAsia="PMingLiU" w:hAnsi="Arial" w:cs="Arial"/>
                                <w:bCs/>
                              </w:rPr>
                              <w:t xml:space="preserve">Option 3) Configurations for L1 measurement RS is provided under </w:t>
                            </w:r>
                            <w:proofErr w:type="spellStart"/>
                            <w:r>
                              <w:rPr>
                                <w:rFonts w:ascii="Arial" w:eastAsia="PMingLiU" w:hAnsi="Arial" w:cs="Arial"/>
                                <w:bCs/>
                                <w:i/>
                                <w:iCs/>
                              </w:rPr>
                              <w:t>CellGroupConfig</w:t>
                            </w:r>
                            <w:proofErr w:type="spellEnd"/>
                            <w:r>
                              <w:rPr>
                                <w:rFonts w:ascii="Arial" w:eastAsia="PMingLiU" w:hAnsi="Arial" w:cs="Arial"/>
                                <w:bCs/>
                              </w:rPr>
                              <w:t xml:space="preserve"> for the candidate cells</w:t>
                            </w:r>
                          </w:p>
                          <w:p w14:paraId="11DB2960" w14:textId="4C649518" w:rsidR="00365CAE" w:rsidRPr="00365CAE" w:rsidRDefault="00365CAE" w:rsidP="00D14908">
                            <w:pPr>
                              <w:pStyle w:val="a6"/>
                              <w:numPr>
                                <w:ilvl w:val="1"/>
                                <w:numId w:val="22"/>
                              </w:numPr>
                              <w:pBdr>
                                <w:bottom w:val="none" w:sz="0" w:space="0" w:color="auto"/>
                              </w:pBdr>
                              <w:tabs>
                                <w:tab w:val="clear" w:pos="4153"/>
                                <w:tab w:val="clear" w:pos="8306"/>
                              </w:tabs>
                              <w:snapToGrid/>
                              <w:jc w:val="both"/>
                              <w:rPr>
                                <w:rFonts w:ascii="Arial" w:eastAsia="PMingLiU" w:hAnsi="Arial" w:cs="Arial"/>
                                <w:bCs/>
                              </w:rPr>
                            </w:pPr>
                            <w:r>
                              <w:rPr>
                                <w:rFonts w:ascii="Arial" w:eastAsia="PMingLiU" w:hAnsi="Arial" w:cs="Arial"/>
                                <w:bCs/>
                              </w:rPr>
                              <w:t xml:space="preserve">can achieve the similar benefit as Option 2) by directly referring to the candidate cell configurations. </w:t>
                            </w:r>
                          </w:p>
                        </w:txbxContent>
                      </wps:txbx>
                      <wps:bodyPr rot="0" vert="horz" wrap="square" lIns="91440" tIns="45720" rIns="91440" bIns="45720" anchor="t" anchorCtr="0">
                        <a:spAutoFit/>
                      </wps:bodyPr>
                    </wps:wsp>
                  </a:graphicData>
                </a:graphic>
              </wp:inline>
            </w:drawing>
          </mc:Choice>
          <mc:Fallback>
            <w:pict>
              <v:shapetype w14:anchorId="68B20137" id="_x0000_t202" coordsize="21600,21600" o:spt="202" path="m,l,21600r21600,l21600,xe">
                <v:stroke joinstyle="miter"/>
                <v:path gradientshapeok="t" o:connecttype="rect"/>
              </v:shapetype>
              <v:shape id="文本框 217" o:spid="_x0000_s1026" type="#_x0000_t202" style="width:45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mxREgIAACAEAAAOAAAAZHJzL2Uyb0RvYy54bWysk9uO2yAQhu8r9R0Q942dKIdda53VNttU&#10;lbYHadsHwBjHqJihA4mdPn0HnM1G2/amKhcImOFn5pvh5nboDDso9BpsyaeTnDNlJdTa7kr+7ev2&#10;zRVnPghbCwNWlfyoPL9dv35107tCzaAFUytkJGJ90buStyG4Isu8bFUn/AScsmRsADsRaIu7rEbR&#10;k3pnslmeL7MesHYIUnlPp/ejka+TftMoGT43jVeBmZJTbCHNmOYqztn6RhQ7FK7V8hSG+IcoOqEt&#10;PXqWuhdBsD3q36Q6LRE8NGEiocugabRUKQfKZpq/yOaxFU6lXAiOd2dM/v/Jyk+HR/cFWRjewkAF&#10;TEl49wDyu2cWNq2wO3WHCH2rRE0PTyOyrHe+OF2NqH3ho0jVf4Saiiz2AZLQ0GAXqVCejNSpAMcz&#10;dDUEJulwsVoslqsZZ5Js03k+X85SWTJRPF136MN7BR2Li5IjVTXJi8ODDzEcUTy5xNc8GF1vtTFp&#10;g7tqY5AdBHXANo2UwQs3Y1lf8uvFbDES+KtEnsafJDodqJWN7kp+dXYSReT2ztap0YLQZlxTyMae&#10;QEZ2I8UwVAM5RqAV1EdCijC2LH0xWrSAPznrqV1L7n/sBSrOzAdLZbmezuexv9NmvlgRQ4aXlurS&#10;IqwkqZIHzsblJqQ/kYC5OyrfViewz5GcYqU2TLxPXyb2+eU+eT1/7PUvAAAA//8DAFBLAwQUAAYA&#10;CAAAACEAeT/cANwAAAAFAQAADwAAAGRycy9kb3ducmV2LnhtbEyPwU7DMBBE70j8g7VI3KjTCCoI&#10;cSpE1TOlRULcNvY2jhqvQ+ymKV+P4QKXlUYzmnlbLifXiZGG0HpWMJ9lIIi1Ny03Ct5265t7ECEi&#10;G+w8k4IzBVhWlxclFsaf+JXGbWxEKuFQoAIbY19IGbQlh2Hme+Lk7f3gMCY5NNIMeErlrpN5li2k&#10;w5bTgsWeni3pw/boFITV5rPX+019sOb89bIa7/T7+kOp66vp6RFEpCn+heEHP6FDlZhqf2QTRKcg&#10;PRJ/b/IessUtiFpBns9zkFUp/9NX3wAAAP//AwBQSwECLQAUAAYACAAAACEAtoM4kv4AAADhAQAA&#10;EwAAAAAAAAAAAAAAAAAAAAAAW0NvbnRlbnRfVHlwZXNdLnhtbFBLAQItABQABgAIAAAAIQA4/SH/&#10;1gAAAJQBAAALAAAAAAAAAAAAAAAAAC8BAABfcmVscy8ucmVsc1BLAQItABQABgAIAAAAIQDJlmxR&#10;EgIAACAEAAAOAAAAAAAAAAAAAAAAAC4CAABkcnMvZTJvRG9jLnhtbFBLAQItABQABgAIAAAAIQB5&#10;P9wA3AAAAAUBAAAPAAAAAAAAAAAAAAAAAGwEAABkcnMvZG93bnJldi54bWxQSwUGAAAAAAQABADz&#10;AAAAdQUAAAAA&#10;">
                <v:textbox style="mso-fit-shape-to-text:t">
                  <w:txbxContent>
                    <w:p w14:paraId="2A7F1B9C" w14:textId="77777777" w:rsidR="00365CAE" w:rsidRDefault="00365CAE" w:rsidP="00D14908">
                      <w:pPr>
                        <w:pStyle w:val="a6"/>
                        <w:numPr>
                          <w:ilvl w:val="0"/>
                          <w:numId w:val="22"/>
                        </w:numPr>
                        <w:pBdr>
                          <w:bottom w:val="none" w:sz="0" w:space="0" w:color="auto"/>
                        </w:pBdr>
                        <w:tabs>
                          <w:tab w:val="clear" w:pos="4153"/>
                          <w:tab w:val="clear" w:pos="8306"/>
                        </w:tabs>
                        <w:snapToGrid/>
                        <w:jc w:val="both"/>
                        <w:rPr>
                          <w:rFonts w:ascii="Arial" w:eastAsia="PMingLiU" w:hAnsi="Arial" w:cs="Arial"/>
                          <w:bCs/>
                        </w:rPr>
                      </w:pPr>
                      <w:r>
                        <w:rPr>
                          <w:rFonts w:ascii="Arial" w:eastAsia="PMingLiU" w:hAnsi="Arial" w:cs="Arial"/>
                          <w:bCs/>
                        </w:rPr>
                        <w:t xml:space="preserve">Option 1) Configurations for L1 measurement RS is provided under </w:t>
                      </w:r>
                      <w:proofErr w:type="spellStart"/>
                      <w:r>
                        <w:rPr>
                          <w:rFonts w:ascii="Arial" w:eastAsia="PMingLiU" w:hAnsi="Arial" w:cs="Arial"/>
                          <w:bCs/>
                          <w:i/>
                          <w:iCs/>
                        </w:rPr>
                        <w:t>ServingCellConfig</w:t>
                      </w:r>
                      <w:proofErr w:type="spellEnd"/>
                      <w:r>
                        <w:rPr>
                          <w:rFonts w:ascii="Arial" w:eastAsia="PMingLiU" w:hAnsi="Arial" w:cs="Arial"/>
                          <w:bCs/>
                        </w:rPr>
                        <w:t xml:space="preserve"> for the serving cells</w:t>
                      </w:r>
                    </w:p>
                    <w:p w14:paraId="6953090F" w14:textId="77777777" w:rsidR="00365CAE" w:rsidRDefault="00365CAE" w:rsidP="00D14908">
                      <w:pPr>
                        <w:pStyle w:val="a6"/>
                        <w:numPr>
                          <w:ilvl w:val="1"/>
                          <w:numId w:val="22"/>
                        </w:numPr>
                        <w:pBdr>
                          <w:bottom w:val="none" w:sz="0" w:space="0" w:color="auto"/>
                        </w:pBdr>
                        <w:tabs>
                          <w:tab w:val="clear" w:pos="4153"/>
                          <w:tab w:val="clear" w:pos="8306"/>
                        </w:tabs>
                        <w:snapToGrid/>
                        <w:jc w:val="both"/>
                        <w:rPr>
                          <w:rFonts w:ascii="Arial" w:eastAsia="PMingLiU" w:hAnsi="Arial" w:cs="Arial"/>
                          <w:bCs/>
                        </w:rPr>
                      </w:pPr>
                      <w:r>
                        <w:rPr>
                          <w:rFonts w:ascii="Arial" w:eastAsia="PMingLiU" w:hAnsi="Arial" w:cs="Arial"/>
                          <w:bCs/>
                        </w:rPr>
                        <w:t>is useful to reuses the mechanism for Rel-17 ICBM and necessary information to support inter-frequency measurement will be added there.</w:t>
                      </w:r>
                    </w:p>
                    <w:p w14:paraId="318F790A" w14:textId="77777777" w:rsidR="00365CAE" w:rsidRDefault="00365CAE" w:rsidP="00D14908">
                      <w:pPr>
                        <w:pStyle w:val="a6"/>
                        <w:numPr>
                          <w:ilvl w:val="0"/>
                          <w:numId w:val="22"/>
                        </w:numPr>
                        <w:pBdr>
                          <w:bottom w:val="none" w:sz="0" w:space="0" w:color="auto"/>
                        </w:pBdr>
                        <w:tabs>
                          <w:tab w:val="clear" w:pos="4153"/>
                          <w:tab w:val="clear" w:pos="8306"/>
                        </w:tabs>
                        <w:snapToGrid/>
                        <w:jc w:val="both"/>
                        <w:rPr>
                          <w:rFonts w:ascii="Arial" w:eastAsia="PMingLiU" w:hAnsi="Arial" w:cs="Arial"/>
                          <w:bCs/>
                        </w:rPr>
                      </w:pPr>
                      <w:r>
                        <w:rPr>
                          <w:rFonts w:ascii="Arial" w:eastAsia="PMingLiU" w:hAnsi="Arial" w:cs="Arial"/>
                          <w:bCs/>
                        </w:rPr>
                        <w:t xml:space="preserve">Option 2) Configurations for L1 measurement RS is provided separately from </w:t>
                      </w:r>
                      <w:proofErr w:type="spellStart"/>
                      <w:r>
                        <w:rPr>
                          <w:rFonts w:ascii="Arial" w:eastAsia="PMingLiU" w:hAnsi="Arial" w:cs="Arial"/>
                          <w:bCs/>
                          <w:i/>
                          <w:iCs/>
                        </w:rPr>
                        <w:t>ServingCellConfig</w:t>
                      </w:r>
                      <w:proofErr w:type="spellEnd"/>
                      <w:r>
                        <w:rPr>
                          <w:rFonts w:ascii="Arial" w:eastAsia="PMingLiU" w:hAnsi="Arial" w:cs="Arial"/>
                          <w:bCs/>
                        </w:rPr>
                        <w:t xml:space="preserve"> for the serving cells and </w:t>
                      </w:r>
                      <w:proofErr w:type="spellStart"/>
                      <w:r>
                        <w:rPr>
                          <w:rFonts w:ascii="Arial" w:eastAsia="PMingLiU" w:hAnsi="Arial" w:cs="Arial"/>
                          <w:bCs/>
                          <w:i/>
                          <w:iCs/>
                        </w:rPr>
                        <w:t>CellGroupConfig</w:t>
                      </w:r>
                      <w:proofErr w:type="spellEnd"/>
                      <w:r>
                        <w:rPr>
                          <w:rFonts w:ascii="Arial" w:eastAsia="PMingLiU" w:hAnsi="Arial" w:cs="Arial"/>
                          <w:bCs/>
                        </w:rPr>
                        <w:t xml:space="preserve"> for the candidate cells</w:t>
                      </w:r>
                    </w:p>
                    <w:p w14:paraId="68234062" w14:textId="77777777" w:rsidR="00365CAE" w:rsidRDefault="00365CAE" w:rsidP="00D14908">
                      <w:pPr>
                        <w:pStyle w:val="a6"/>
                        <w:numPr>
                          <w:ilvl w:val="1"/>
                          <w:numId w:val="22"/>
                        </w:numPr>
                        <w:pBdr>
                          <w:bottom w:val="none" w:sz="0" w:space="0" w:color="auto"/>
                        </w:pBdr>
                        <w:tabs>
                          <w:tab w:val="clear" w:pos="4153"/>
                          <w:tab w:val="clear" w:pos="8306"/>
                        </w:tabs>
                        <w:snapToGrid/>
                        <w:jc w:val="both"/>
                        <w:rPr>
                          <w:rFonts w:ascii="Arial" w:eastAsia="PMingLiU" w:hAnsi="Arial" w:cs="Arial"/>
                          <w:bCs/>
                        </w:rPr>
                      </w:pPr>
                      <w:r>
                        <w:rPr>
                          <w:rFonts w:ascii="Arial" w:eastAsia="PMingLiU" w:hAnsi="Arial" w:cs="Arial"/>
                          <w:bCs/>
                        </w:rPr>
                        <w:t xml:space="preserve">is useful to avoid the duplicated configurations for L1 measurement RSs, [and avoid UE to process configurations for L1 measurement RS provided under </w:t>
                      </w:r>
                      <w:proofErr w:type="spellStart"/>
                      <w:r>
                        <w:rPr>
                          <w:rFonts w:ascii="Arial" w:eastAsia="PMingLiU" w:hAnsi="Arial" w:cs="Arial"/>
                          <w:bCs/>
                          <w:i/>
                          <w:iCs/>
                        </w:rPr>
                        <w:t>CellGroupConfig</w:t>
                      </w:r>
                      <w:proofErr w:type="spellEnd"/>
                      <w:r>
                        <w:rPr>
                          <w:rFonts w:ascii="Arial" w:eastAsia="PMingLiU" w:hAnsi="Arial" w:cs="Arial"/>
                          <w:bCs/>
                        </w:rPr>
                        <w:t xml:space="preserve"> for the candidate cells]</w:t>
                      </w:r>
                    </w:p>
                    <w:p w14:paraId="2B69E1F2" w14:textId="77777777" w:rsidR="00365CAE" w:rsidRDefault="00365CAE" w:rsidP="00D14908">
                      <w:pPr>
                        <w:pStyle w:val="a6"/>
                        <w:numPr>
                          <w:ilvl w:val="0"/>
                          <w:numId w:val="22"/>
                        </w:numPr>
                        <w:pBdr>
                          <w:bottom w:val="none" w:sz="0" w:space="0" w:color="auto"/>
                        </w:pBdr>
                        <w:tabs>
                          <w:tab w:val="clear" w:pos="4153"/>
                          <w:tab w:val="clear" w:pos="8306"/>
                        </w:tabs>
                        <w:snapToGrid/>
                        <w:jc w:val="both"/>
                        <w:rPr>
                          <w:rFonts w:ascii="Arial" w:eastAsia="PMingLiU" w:hAnsi="Arial" w:cs="Arial"/>
                          <w:bCs/>
                        </w:rPr>
                      </w:pPr>
                      <w:r>
                        <w:rPr>
                          <w:rFonts w:ascii="Arial" w:eastAsia="PMingLiU" w:hAnsi="Arial" w:cs="Arial"/>
                          <w:bCs/>
                        </w:rPr>
                        <w:t xml:space="preserve">Option 3) Configurations for L1 measurement RS is provided under </w:t>
                      </w:r>
                      <w:proofErr w:type="spellStart"/>
                      <w:r>
                        <w:rPr>
                          <w:rFonts w:ascii="Arial" w:eastAsia="PMingLiU" w:hAnsi="Arial" w:cs="Arial"/>
                          <w:bCs/>
                          <w:i/>
                          <w:iCs/>
                        </w:rPr>
                        <w:t>CellGroupConfig</w:t>
                      </w:r>
                      <w:proofErr w:type="spellEnd"/>
                      <w:r>
                        <w:rPr>
                          <w:rFonts w:ascii="Arial" w:eastAsia="PMingLiU" w:hAnsi="Arial" w:cs="Arial"/>
                          <w:bCs/>
                        </w:rPr>
                        <w:t xml:space="preserve"> for the candidate cells</w:t>
                      </w:r>
                    </w:p>
                    <w:p w14:paraId="11DB2960" w14:textId="4C649518" w:rsidR="00365CAE" w:rsidRPr="00365CAE" w:rsidRDefault="00365CAE" w:rsidP="00D14908">
                      <w:pPr>
                        <w:pStyle w:val="a6"/>
                        <w:numPr>
                          <w:ilvl w:val="1"/>
                          <w:numId w:val="22"/>
                        </w:numPr>
                        <w:pBdr>
                          <w:bottom w:val="none" w:sz="0" w:space="0" w:color="auto"/>
                        </w:pBdr>
                        <w:tabs>
                          <w:tab w:val="clear" w:pos="4153"/>
                          <w:tab w:val="clear" w:pos="8306"/>
                        </w:tabs>
                        <w:snapToGrid/>
                        <w:jc w:val="both"/>
                        <w:rPr>
                          <w:rFonts w:ascii="Arial" w:eastAsia="PMingLiU" w:hAnsi="Arial" w:cs="Arial"/>
                          <w:bCs/>
                        </w:rPr>
                      </w:pPr>
                      <w:r>
                        <w:rPr>
                          <w:rFonts w:ascii="Arial" w:eastAsia="PMingLiU" w:hAnsi="Arial" w:cs="Arial"/>
                          <w:bCs/>
                        </w:rPr>
                        <w:t xml:space="preserve">can achieve the similar benefit as Option 2) by directly referring to the candidate cell configurations. </w:t>
                      </w:r>
                    </w:p>
                  </w:txbxContent>
                </v:textbox>
                <w10:anchorlock/>
              </v:shape>
            </w:pict>
          </mc:Fallback>
        </mc:AlternateContent>
      </w:r>
    </w:p>
    <w:p w14:paraId="084D3C4C" w14:textId="001AAC03" w:rsidR="00C951EE" w:rsidRDefault="00FB2CEF" w:rsidP="00143F00">
      <w:pPr>
        <w:jc w:val="both"/>
        <w:rPr>
          <w:rFonts w:eastAsiaTheme="minorEastAsia"/>
        </w:rPr>
      </w:pPr>
      <w:r>
        <w:rPr>
          <w:rFonts w:eastAsiaTheme="minorEastAsia" w:hint="eastAsia"/>
        </w:rPr>
        <w:t>O</w:t>
      </w:r>
      <w:r>
        <w:rPr>
          <w:rFonts w:eastAsiaTheme="minorEastAsia"/>
        </w:rPr>
        <w:t xml:space="preserve">ption 1 reuses the mechanism for Rel-17 ICBM and </w:t>
      </w:r>
      <w:r w:rsidR="00E40F0E">
        <w:rPr>
          <w:rFonts w:eastAsiaTheme="minorEastAsia"/>
        </w:rPr>
        <w:t>place</w:t>
      </w:r>
      <w:r w:rsidR="00407983">
        <w:rPr>
          <w:rFonts w:eastAsiaTheme="minorEastAsia"/>
        </w:rPr>
        <w:t>s</w:t>
      </w:r>
      <w:r w:rsidR="00E40F0E">
        <w:rPr>
          <w:rFonts w:eastAsiaTheme="minorEastAsia"/>
        </w:rPr>
        <w:t xml:space="preserve"> </w:t>
      </w:r>
      <w:r w:rsidR="003322DF">
        <w:rPr>
          <w:rFonts w:eastAsiaTheme="minorEastAsia"/>
        </w:rPr>
        <w:t xml:space="preserve">the </w:t>
      </w:r>
      <w:r>
        <w:rPr>
          <w:rFonts w:eastAsiaTheme="minorEastAsia"/>
        </w:rPr>
        <w:t xml:space="preserve">L1 measurement configuration </w:t>
      </w:r>
      <w:r w:rsidR="00C951EE">
        <w:rPr>
          <w:rFonts w:eastAsiaTheme="minorEastAsia"/>
        </w:rPr>
        <w:t xml:space="preserve">of all the candidate cells </w:t>
      </w:r>
      <w:r>
        <w:rPr>
          <w:rFonts w:eastAsiaTheme="minorEastAsia"/>
        </w:rPr>
        <w:t xml:space="preserve">under </w:t>
      </w:r>
      <w:r w:rsidR="00C951EE">
        <w:rPr>
          <w:rFonts w:eastAsiaTheme="minorEastAsia"/>
        </w:rPr>
        <w:t xml:space="preserve">the </w:t>
      </w:r>
      <w:proofErr w:type="spellStart"/>
      <w:r w:rsidRPr="00FB2CEF">
        <w:rPr>
          <w:rFonts w:eastAsiaTheme="minorEastAsia"/>
          <w:i/>
          <w:iCs/>
        </w:rPr>
        <w:t>ServingCellConfig</w:t>
      </w:r>
      <w:proofErr w:type="spellEnd"/>
      <w:r w:rsidRPr="00FB2CEF">
        <w:rPr>
          <w:rFonts w:eastAsiaTheme="minorEastAsia"/>
        </w:rPr>
        <w:t xml:space="preserve"> of </w:t>
      </w:r>
      <w:r w:rsidR="00407983">
        <w:rPr>
          <w:rFonts w:eastAsiaTheme="minorEastAsia"/>
        </w:rPr>
        <w:t xml:space="preserve">the </w:t>
      </w:r>
      <w:r w:rsidRPr="00FB2CEF">
        <w:rPr>
          <w:rFonts w:eastAsiaTheme="minorEastAsia"/>
        </w:rPr>
        <w:t>serving cell</w:t>
      </w:r>
      <w:r>
        <w:rPr>
          <w:rFonts w:eastAsiaTheme="minorEastAsia"/>
        </w:rPr>
        <w:t xml:space="preserve">. </w:t>
      </w:r>
      <w:r w:rsidR="00E40F0E">
        <w:rPr>
          <w:rFonts w:eastAsiaTheme="minorEastAsia"/>
        </w:rPr>
        <w:t>However, t</w:t>
      </w:r>
      <w:r w:rsidR="009F6BD5">
        <w:rPr>
          <w:rFonts w:eastAsiaTheme="minorEastAsia"/>
        </w:rPr>
        <w:t xml:space="preserve">o support </w:t>
      </w:r>
      <w:r w:rsidR="00C951EE">
        <w:rPr>
          <w:rFonts w:eastAsiaTheme="minorEastAsia"/>
        </w:rPr>
        <w:t>subsequent LTM</w:t>
      </w:r>
      <w:r w:rsidR="009F6BD5">
        <w:rPr>
          <w:rFonts w:eastAsiaTheme="minorEastAsia"/>
        </w:rPr>
        <w:t xml:space="preserve"> without RRCReconfiguration</w:t>
      </w:r>
      <w:r w:rsidR="00C951EE">
        <w:rPr>
          <w:rFonts w:eastAsiaTheme="minorEastAsia"/>
        </w:rPr>
        <w:t xml:space="preserve">, L1 measurement configuration of all the candidate cells should </w:t>
      </w:r>
      <w:r w:rsidR="00E40F0E">
        <w:rPr>
          <w:rFonts w:eastAsiaTheme="minorEastAsia"/>
        </w:rPr>
        <w:t xml:space="preserve">also </w:t>
      </w:r>
      <w:r w:rsidR="00C951EE">
        <w:rPr>
          <w:rFonts w:eastAsiaTheme="minorEastAsia"/>
        </w:rPr>
        <w:t xml:space="preserve">be provided under the </w:t>
      </w:r>
      <w:proofErr w:type="spellStart"/>
      <w:r w:rsidR="00C951EE" w:rsidRPr="00FB2CEF">
        <w:rPr>
          <w:rFonts w:eastAsiaTheme="minorEastAsia"/>
          <w:i/>
          <w:iCs/>
        </w:rPr>
        <w:t>ServingCellConfig</w:t>
      </w:r>
      <w:proofErr w:type="spellEnd"/>
      <w:r w:rsidR="00C951EE">
        <w:rPr>
          <w:rFonts w:eastAsiaTheme="minorEastAsia"/>
          <w:i/>
          <w:iCs/>
        </w:rPr>
        <w:t xml:space="preserve"> </w:t>
      </w:r>
      <w:r w:rsidR="00C951EE" w:rsidRPr="00C951EE">
        <w:rPr>
          <w:rFonts w:eastAsiaTheme="minorEastAsia"/>
        </w:rPr>
        <w:t xml:space="preserve">of </w:t>
      </w:r>
      <w:r w:rsidR="00E40F0E">
        <w:rPr>
          <w:rFonts w:eastAsiaTheme="minorEastAsia"/>
        </w:rPr>
        <w:t xml:space="preserve">each </w:t>
      </w:r>
      <w:r w:rsidR="00C951EE" w:rsidRPr="00C951EE">
        <w:rPr>
          <w:rFonts w:eastAsiaTheme="minorEastAsia"/>
        </w:rPr>
        <w:t>candidate cell</w:t>
      </w:r>
      <w:r w:rsidR="00C250E8">
        <w:rPr>
          <w:rFonts w:eastAsiaTheme="minorEastAsia"/>
        </w:rPr>
        <w:t xml:space="preserve"> as </w:t>
      </w:r>
      <w:r w:rsidR="009F6BD5">
        <w:rPr>
          <w:rFonts w:eastAsiaTheme="minorEastAsia"/>
        </w:rPr>
        <w:t xml:space="preserve">illustrated in </w:t>
      </w:r>
      <w:r w:rsidR="00F833CB" w:rsidRPr="00F833CB">
        <w:rPr>
          <w:rFonts w:eastAsiaTheme="minorEastAsia"/>
          <w:b/>
          <w:bCs/>
        </w:rPr>
        <w:t>F</w:t>
      </w:r>
      <w:r w:rsidR="00C250E8" w:rsidRPr="00F833CB">
        <w:rPr>
          <w:rFonts w:eastAsiaTheme="minorEastAsia"/>
          <w:b/>
          <w:bCs/>
        </w:rPr>
        <w:t>igure 1</w:t>
      </w:r>
      <w:r w:rsidR="009721BA">
        <w:rPr>
          <w:rFonts w:eastAsiaTheme="minorEastAsia"/>
        </w:rPr>
        <w:t>[</w:t>
      </w:r>
      <w:r w:rsidR="00F833CB">
        <w:rPr>
          <w:rFonts w:eastAsiaTheme="minorEastAsia"/>
        </w:rPr>
        <w:t>3</w:t>
      </w:r>
      <w:r w:rsidR="009721BA">
        <w:rPr>
          <w:rFonts w:eastAsiaTheme="minorEastAsia"/>
        </w:rPr>
        <w:t>]</w:t>
      </w:r>
      <w:r w:rsidR="00E40F0E">
        <w:rPr>
          <w:rFonts w:eastAsiaTheme="minorEastAsia"/>
        </w:rPr>
        <w:t>.</w:t>
      </w:r>
      <w:r w:rsidR="00C951EE">
        <w:rPr>
          <w:rFonts w:eastAsiaTheme="minorEastAsia"/>
        </w:rPr>
        <w:t xml:space="preserve"> </w:t>
      </w:r>
      <w:r w:rsidR="00E40F0E">
        <w:rPr>
          <w:rFonts w:eastAsiaTheme="minorEastAsia"/>
        </w:rPr>
        <w:t>This results in significant</w:t>
      </w:r>
      <w:r w:rsidR="00C951EE">
        <w:rPr>
          <w:rFonts w:eastAsiaTheme="minorEastAsia"/>
        </w:rPr>
        <w:t xml:space="preserve"> configuration redundancy.</w:t>
      </w:r>
    </w:p>
    <w:p w14:paraId="459312D0" w14:textId="2F3CCCA5" w:rsidR="009721BA" w:rsidRDefault="009721BA" w:rsidP="00143F00">
      <w:pPr>
        <w:jc w:val="both"/>
        <w:rPr>
          <w:rFonts w:eastAsiaTheme="minorEastAsia"/>
        </w:rPr>
      </w:pPr>
      <w:r>
        <w:object w:dxaOrig="15525" w:dyaOrig="5670" w14:anchorId="79BD8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5pt;height:165.55pt" o:ole="">
            <v:imagedata r:id="rId11" o:title=""/>
          </v:shape>
          <o:OLEObject Type="Embed" ProgID="Visio.Drawing.15" ShapeID="_x0000_i1025" DrawAspect="Content" ObjectID="_1742392900" r:id="rId12"/>
        </w:object>
      </w:r>
    </w:p>
    <w:p w14:paraId="41D1ADD6" w14:textId="77777777" w:rsidR="009721BA" w:rsidRPr="009721BA" w:rsidRDefault="009721BA" w:rsidP="00F46C07">
      <w:pPr>
        <w:jc w:val="center"/>
        <w:rPr>
          <w:rFonts w:ascii="Calibri" w:eastAsia="宋体" w:hAnsi="Calibri"/>
          <w:sz w:val="18"/>
          <w:szCs w:val="18"/>
        </w:rPr>
      </w:pPr>
      <w:r w:rsidRPr="009721BA">
        <w:rPr>
          <w:rFonts w:ascii="Times New Roman" w:hAnsi="Times New Roman" w:hint="eastAsia"/>
          <w:b/>
          <w:bCs/>
          <w:sz w:val="18"/>
          <w:szCs w:val="18"/>
        </w:rPr>
        <w:t>Figure 1. A structure of L1 measurement configuration for candidate cells based on Rel-17 ICBM framework</w:t>
      </w:r>
    </w:p>
    <w:p w14:paraId="49D62999" w14:textId="77777777" w:rsidR="009721BA" w:rsidRPr="009721BA" w:rsidRDefault="009721BA" w:rsidP="00143F00">
      <w:pPr>
        <w:jc w:val="both"/>
        <w:rPr>
          <w:rFonts w:eastAsiaTheme="minorEastAsia"/>
        </w:rPr>
      </w:pPr>
    </w:p>
    <w:p w14:paraId="13A4EB55" w14:textId="1C72BF5C" w:rsidR="00FB2CEF" w:rsidRPr="006D46C5" w:rsidRDefault="00C951EE" w:rsidP="00143F00">
      <w:pPr>
        <w:spacing w:after="120"/>
        <w:jc w:val="both"/>
        <w:rPr>
          <w:rFonts w:ascii="Times New Roman" w:eastAsiaTheme="minorEastAsia" w:hAnsi="Times New Roman"/>
          <w:b/>
          <w:bCs/>
        </w:rPr>
      </w:pPr>
      <w:r w:rsidRPr="00E878C3">
        <w:rPr>
          <w:rFonts w:ascii="Times New Roman" w:hAnsi="Times New Roman"/>
          <w:b/>
          <w:bCs/>
        </w:rPr>
        <w:t>Observation</w:t>
      </w:r>
      <w:r w:rsidRPr="00E878C3">
        <w:rPr>
          <w:rFonts w:ascii="Times New Roman" w:hAnsi="Times New Roman" w:hint="eastAsia"/>
          <w:b/>
          <w:bCs/>
        </w:rPr>
        <w:t xml:space="preserve"> </w:t>
      </w:r>
      <w:r w:rsidRPr="00E878C3">
        <w:rPr>
          <w:rFonts w:ascii="Times New Roman" w:hAnsi="Times New Roman"/>
          <w:b/>
          <w:bCs/>
        </w:rPr>
        <w:t>1:</w:t>
      </w:r>
      <w:r>
        <w:rPr>
          <w:rFonts w:ascii="Times New Roman" w:hAnsi="Times New Roman"/>
          <w:b/>
          <w:bCs/>
        </w:rPr>
        <w:t xml:space="preserve"> </w:t>
      </w:r>
      <w:r w:rsidR="003322DF">
        <w:rPr>
          <w:rFonts w:ascii="Times New Roman" w:hAnsi="Times New Roman"/>
          <w:b/>
          <w:bCs/>
        </w:rPr>
        <w:t>Providing</w:t>
      </w:r>
      <w:r>
        <w:rPr>
          <w:rFonts w:ascii="Times New Roman" w:hAnsi="Times New Roman"/>
          <w:b/>
          <w:bCs/>
        </w:rPr>
        <w:t xml:space="preserve"> L1 measurement configuration </w:t>
      </w:r>
      <w:r w:rsidR="009F6BD5">
        <w:rPr>
          <w:rFonts w:ascii="Times New Roman" w:hAnsi="Times New Roman"/>
          <w:b/>
          <w:bCs/>
        </w:rPr>
        <w:t xml:space="preserve">in </w:t>
      </w:r>
      <w:proofErr w:type="spellStart"/>
      <w:r w:rsidRPr="005346E7">
        <w:rPr>
          <w:rFonts w:ascii="Times New Roman" w:hAnsi="Times New Roman"/>
          <w:b/>
          <w:bCs/>
          <w:i/>
        </w:rPr>
        <w:t>ServingCellConfig</w:t>
      </w:r>
      <w:proofErr w:type="spellEnd"/>
      <w:r>
        <w:rPr>
          <w:rFonts w:ascii="Times New Roman" w:hAnsi="Times New Roman"/>
          <w:b/>
          <w:bCs/>
        </w:rPr>
        <w:t xml:space="preserve"> of serving </w:t>
      </w:r>
      <w:r w:rsidR="00A63A89">
        <w:rPr>
          <w:rFonts w:ascii="Times New Roman" w:hAnsi="Times New Roman"/>
          <w:b/>
          <w:bCs/>
        </w:rPr>
        <w:t xml:space="preserve">cell </w:t>
      </w:r>
      <w:r w:rsidR="009F6BD5">
        <w:rPr>
          <w:rFonts w:ascii="Times New Roman" w:hAnsi="Times New Roman"/>
          <w:b/>
          <w:bCs/>
        </w:rPr>
        <w:t>and</w:t>
      </w:r>
      <w:r w:rsidR="00A63A89">
        <w:rPr>
          <w:rFonts w:ascii="Times New Roman" w:hAnsi="Times New Roman"/>
          <w:b/>
          <w:bCs/>
        </w:rPr>
        <w:t xml:space="preserve"> each</w:t>
      </w:r>
      <w:r w:rsidR="009F6BD5">
        <w:rPr>
          <w:rFonts w:ascii="Times New Roman" w:hAnsi="Times New Roman"/>
          <w:b/>
          <w:bCs/>
        </w:rPr>
        <w:t xml:space="preserve"> candidate </w:t>
      </w:r>
      <w:r>
        <w:rPr>
          <w:rFonts w:ascii="Times New Roman" w:hAnsi="Times New Roman"/>
          <w:b/>
          <w:bCs/>
        </w:rPr>
        <w:t xml:space="preserve">cell </w:t>
      </w:r>
      <w:r w:rsidR="00A63A89">
        <w:rPr>
          <w:rFonts w:ascii="Times New Roman" w:hAnsi="Times New Roman"/>
          <w:b/>
          <w:bCs/>
        </w:rPr>
        <w:t xml:space="preserve">can result in </w:t>
      </w:r>
      <w:r w:rsidR="00A63A89" w:rsidRPr="00A63A89">
        <w:rPr>
          <w:rFonts w:ascii="Times New Roman" w:hAnsi="Times New Roman"/>
          <w:b/>
          <w:bCs/>
        </w:rPr>
        <w:t xml:space="preserve">significant configuration redundancy when supporting subsequent </w:t>
      </w:r>
      <w:proofErr w:type="gramStart"/>
      <w:r w:rsidR="00A63A89" w:rsidRPr="00A63A89">
        <w:rPr>
          <w:rFonts w:ascii="Times New Roman" w:hAnsi="Times New Roman"/>
          <w:b/>
          <w:bCs/>
        </w:rPr>
        <w:t>LTM.</w:t>
      </w:r>
      <w:r>
        <w:rPr>
          <w:rFonts w:ascii="Times New Roman" w:hAnsi="Times New Roman"/>
          <w:b/>
          <w:bCs/>
        </w:rPr>
        <w:t>.</w:t>
      </w:r>
      <w:proofErr w:type="gramEnd"/>
    </w:p>
    <w:p w14:paraId="3971A969" w14:textId="08B42CF3" w:rsidR="0096503B" w:rsidRDefault="001A65EC" w:rsidP="00143F00">
      <w:pPr>
        <w:jc w:val="both"/>
        <w:rPr>
          <w:rFonts w:eastAsiaTheme="minorEastAsia"/>
        </w:rPr>
      </w:pPr>
      <w:r>
        <w:rPr>
          <w:rFonts w:eastAsiaTheme="minorEastAsia"/>
        </w:rPr>
        <w:t xml:space="preserve">As </w:t>
      </w:r>
      <w:r w:rsidR="00A63A89">
        <w:rPr>
          <w:rFonts w:eastAsiaTheme="minorEastAsia"/>
        </w:rPr>
        <w:t>shown</w:t>
      </w:r>
      <w:r>
        <w:rPr>
          <w:rFonts w:eastAsiaTheme="minorEastAsia"/>
        </w:rPr>
        <w:t xml:space="preserve"> in </w:t>
      </w:r>
      <w:r w:rsidRPr="00F833CB">
        <w:rPr>
          <w:rFonts w:eastAsiaTheme="minorEastAsia"/>
          <w:b/>
          <w:bCs/>
        </w:rPr>
        <w:t xml:space="preserve">Figure </w:t>
      </w:r>
      <w:r>
        <w:rPr>
          <w:rFonts w:eastAsiaTheme="minorEastAsia" w:hint="eastAsia"/>
          <w:b/>
          <w:bCs/>
        </w:rPr>
        <w:t>2</w:t>
      </w:r>
      <w:r>
        <w:rPr>
          <w:rFonts w:eastAsiaTheme="minorEastAsia"/>
          <w:b/>
          <w:bCs/>
        </w:rPr>
        <w:t xml:space="preserve"> </w:t>
      </w:r>
      <w:r>
        <w:rPr>
          <w:rFonts w:eastAsiaTheme="minorEastAsia" w:hint="eastAsia"/>
          <w:b/>
          <w:bCs/>
        </w:rPr>
        <w:t>a</w:t>
      </w:r>
      <w:r>
        <w:rPr>
          <w:rFonts w:eastAsiaTheme="minorEastAsia"/>
          <w:b/>
          <w:bCs/>
        </w:rPr>
        <w:t xml:space="preserve">nd Figure 3, </w:t>
      </w:r>
      <w:r w:rsidR="00407983">
        <w:rPr>
          <w:rFonts w:eastAsiaTheme="minorEastAsia" w:hint="eastAsia"/>
        </w:rPr>
        <w:t>b</w:t>
      </w:r>
      <w:r w:rsidR="006D46C5">
        <w:rPr>
          <w:rFonts w:eastAsiaTheme="minorEastAsia"/>
        </w:rPr>
        <w:t xml:space="preserve">oth option 2 and option 3 can avoid the duplicated configuration for L1 measurement. </w:t>
      </w:r>
      <w:r w:rsidR="0096503B">
        <w:rPr>
          <w:rFonts w:eastAsiaTheme="minorEastAsia"/>
        </w:rPr>
        <w:t xml:space="preserve">For option 2, the L1 measurement configuration is provided </w:t>
      </w:r>
      <w:r w:rsidR="00A63A89" w:rsidRPr="00A63A89">
        <w:rPr>
          <w:rFonts w:eastAsiaTheme="minorEastAsia"/>
        </w:rPr>
        <w:t>separately from</w:t>
      </w:r>
      <w:r w:rsidR="00A63A89">
        <w:rPr>
          <w:rFonts w:eastAsiaTheme="minorEastAsia"/>
        </w:rPr>
        <w:t xml:space="preserve"> </w:t>
      </w:r>
      <w:r w:rsidR="0096503B">
        <w:rPr>
          <w:rFonts w:eastAsiaTheme="minorEastAsia"/>
        </w:rPr>
        <w:t>the candidate cell</w:t>
      </w:r>
      <w:r w:rsidR="00A63A89">
        <w:rPr>
          <w:rFonts w:eastAsiaTheme="minorEastAsia"/>
        </w:rPr>
        <w:t xml:space="preserve"> </w:t>
      </w:r>
      <w:r w:rsidR="0096503B">
        <w:rPr>
          <w:rFonts w:eastAsiaTheme="minorEastAsia"/>
        </w:rPr>
        <w:t xml:space="preserve">configuration, so there is no need to </w:t>
      </w:r>
      <w:r w:rsidR="00D14908">
        <w:rPr>
          <w:rFonts w:eastAsiaTheme="minorEastAsia"/>
        </w:rPr>
        <w:t>decode the</w:t>
      </w:r>
      <w:r w:rsidR="0096503B">
        <w:rPr>
          <w:rFonts w:eastAsiaTheme="minorEastAsia"/>
        </w:rPr>
        <w:t xml:space="preserve"> candidate cell RRC configuration before </w:t>
      </w:r>
      <w:r w:rsidR="00D14908">
        <w:rPr>
          <w:rFonts w:eastAsiaTheme="minorEastAsia"/>
        </w:rPr>
        <w:t>LTM cell switch</w:t>
      </w:r>
      <w:r w:rsidR="0096503B">
        <w:rPr>
          <w:rFonts w:eastAsiaTheme="minorEastAsia"/>
        </w:rPr>
        <w:t xml:space="preserve"> to get the L1 measurement configuration of candidate cell. </w:t>
      </w:r>
      <w:r w:rsidR="00C250E8">
        <w:rPr>
          <w:rFonts w:eastAsiaTheme="minorEastAsia"/>
        </w:rPr>
        <w:t>In contrast,</w:t>
      </w:r>
      <w:r w:rsidR="0096503B">
        <w:rPr>
          <w:rFonts w:eastAsiaTheme="minorEastAsia"/>
        </w:rPr>
        <w:t xml:space="preserve"> option 3 </w:t>
      </w:r>
      <w:r w:rsidR="00A63A89" w:rsidRPr="00A63A89">
        <w:rPr>
          <w:rFonts w:eastAsiaTheme="minorEastAsia"/>
        </w:rPr>
        <w:t xml:space="preserve">incorporates the L1 measurement </w:t>
      </w:r>
      <w:r w:rsidR="00A63A89" w:rsidRPr="00A63A89">
        <w:rPr>
          <w:rFonts w:eastAsiaTheme="minorEastAsia"/>
        </w:rPr>
        <w:lastRenderedPageBreak/>
        <w:t>configuration within each candidate cell configuration</w:t>
      </w:r>
      <w:r w:rsidR="00C64418">
        <w:rPr>
          <w:rFonts w:eastAsiaTheme="minorEastAsia"/>
        </w:rPr>
        <w:t xml:space="preserve">, and early </w:t>
      </w:r>
      <w:r w:rsidR="00D14908">
        <w:rPr>
          <w:rFonts w:eastAsiaTheme="minorEastAsia"/>
        </w:rPr>
        <w:t>decoding for the candidate cell RRC configuration</w:t>
      </w:r>
      <w:r w:rsidR="00C64418">
        <w:rPr>
          <w:rFonts w:eastAsiaTheme="minorEastAsia"/>
        </w:rPr>
        <w:t xml:space="preserve"> is needed to </w:t>
      </w:r>
      <w:r w:rsidR="00A63A89">
        <w:rPr>
          <w:rFonts w:eastAsiaTheme="minorEastAsia"/>
        </w:rPr>
        <w:t xml:space="preserve">obtain </w:t>
      </w:r>
      <w:r w:rsidR="00C64418">
        <w:rPr>
          <w:rFonts w:eastAsiaTheme="minorEastAsia"/>
        </w:rPr>
        <w:t xml:space="preserve">the </w:t>
      </w:r>
      <w:r w:rsidR="00A63A89">
        <w:rPr>
          <w:rFonts w:eastAsiaTheme="minorEastAsia"/>
        </w:rPr>
        <w:t xml:space="preserve">corresponding </w:t>
      </w:r>
      <w:r w:rsidR="00C64418">
        <w:rPr>
          <w:rFonts w:eastAsiaTheme="minorEastAsia"/>
        </w:rPr>
        <w:t>L1 measurement configuration.</w:t>
      </w:r>
    </w:p>
    <w:p w14:paraId="6E1EC9CB" w14:textId="26436329" w:rsidR="00C64418" w:rsidRDefault="001A65EC" w:rsidP="00143F00">
      <w:pPr>
        <w:jc w:val="both"/>
        <w:rPr>
          <w:rFonts w:ascii="Times New Roman" w:hAnsi="Times New Roman"/>
        </w:rPr>
      </w:pPr>
      <w:r>
        <w:rPr>
          <w:rFonts w:ascii="Times New Roman" w:hAnsi="Times New Roman" w:hint="eastAsia"/>
        </w:rPr>
        <w:object w:dxaOrig="9350" w:dyaOrig="2860" w14:anchorId="42D7E29D">
          <v:shape id="_x0000_i1026" type="#_x0000_t75" style="width:453.45pt;height:138.7pt" o:ole="">
            <v:imagedata r:id="rId13" o:title=""/>
            <o:lock v:ext="edit" aspectratio="f"/>
          </v:shape>
          <o:OLEObject Type="Embed" ProgID="Visio.Drawing.15" ShapeID="_x0000_i1026" DrawAspect="Content" ObjectID="_1742392901" r:id="rId14"/>
        </w:object>
      </w:r>
    </w:p>
    <w:p w14:paraId="4D86561C" w14:textId="11F531A8" w:rsidR="006A543E" w:rsidRPr="009721BA" w:rsidRDefault="006A543E" w:rsidP="00F46C07">
      <w:pPr>
        <w:jc w:val="center"/>
        <w:rPr>
          <w:rFonts w:ascii="Calibri" w:eastAsia="宋体" w:hAnsi="Calibri"/>
          <w:sz w:val="18"/>
          <w:szCs w:val="18"/>
        </w:rPr>
      </w:pPr>
      <w:r w:rsidRPr="009721BA">
        <w:rPr>
          <w:rFonts w:ascii="Times New Roman" w:hAnsi="Times New Roman" w:hint="eastAsia"/>
          <w:b/>
          <w:bCs/>
          <w:sz w:val="18"/>
          <w:szCs w:val="18"/>
        </w:rPr>
        <w:t xml:space="preserve">Figure </w:t>
      </w:r>
      <w:r>
        <w:rPr>
          <w:rFonts w:ascii="Times New Roman" w:hAnsi="Times New Roman"/>
          <w:b/>
          <w:bCs/>
          <w:sz w:val="18"/>
          <w:szCs w:val="18"/>
        </w:rPr>
        <w:t>2</w:t>
      </w:r>
      <w:r w:rsidRPr="009721BA">
        <w:rPr>
          <w:rFonts w:ascii="Times New Roman" w:hAnsi="Times New Roman" w:hint="eastAsia"/>
          <w:b/>
          <w:bCs/>
          <w:sz w:val="18"/>
          <w:szCs w:val="18"/>
        </w:rPr>
        <w:t>. A structure of L1 measurement configuration for</w:t>
      </w:r>
      <w:r>
        <w:rPr>
          <w:rFonts w:ascii="Times New Roman" w:hAnsi="Times New Roman"/>
          <w:b/>
          <w:bCs/>
          <w:sz w:val="18"/>
          <w:szCs w:val="18"/>
        </w:rPr>
        <w:t xml:space="preserve"> cells including serving cell and candidate cell</w:t>
      </w:r>
    </w:p>
    <w:p w14:paraId="023FE03C" w14:textId="17120613" w:rsidR="006A543E" w:rsidRDefault="006A543E" w:rsidP="00143F00">
      <w:pPr>
        <w:jc w:val="both"/>
        <w:rPr>
          <w:rFonts w:ascii="Times New Roman" w:hAnsi="Times New Roman"/>
        </w:rPr>
      </w:pPr>
      <w:r>
        <w:rPr>
          <w:rFonts w:ascii="Times New Roman" w:hAnsi="Times New Roman" w:hint="eastAsia"/>
        </w:rPr>
        <w:object w:dxaOrig="9350" w:dyaOrig="3510" w14:anchorId="3323694E">
          <v:shape id="_x0000_i1027" type="#_x0000_t75" style="width:453.45pt;height:170.25pt" o:ole="">
            <v:imagedata r:id="rId15" o:title=""/>
            <o:lock v:ext="edit" aspectratio="f"/>
          </v:shape>
          <o:OLEObject Type="Embed" ProgID="Visio.Drawing.15" ShapeID="_x0000_i1027" DrawAspect="Content" ObjectID="_1742392902" r:id="rId16"/>
        </w:object>
      </w:r>
    </w:p>
    <w:p w14:paraId="297FD31B" w14:textId="45D8EAF1" w:rsidR="006A543E" w:rsidRDefault="006A543E" w:rsidP="006A543E">
      <w:pPr>
        <w:jc w:val="center"/>
        <w:rPr>
          <w:rFonts w:ascii="Times New Roman" w:hAnsi="Times New Roman"/>
          <w:b/>
          <w:bCs/>
          <w:sz w:val="18"/>
          <w:szCs w:val="18"/>
        </w:rPr>
      </w:pPr>
      <w:r w:rsidRPr="009721BA">
        <w:rPr>
          <w:rFonts w:ascii="Times New Roman" w:hAnsi="Times New Roman" w:hint="eastAsia"/>
          <w:b/>
          <w:bCs/>
          <w:sz w:val="18"/>
          <w:szCs w:val="18"/>
        </w:rPr>
        <w:t xml:space="preserve">Figure </w:t>
      </w:r>
      <w:r>
        <w:rPr>
          <w:rFonts w:ascii="Times New Roman" w:hAnsi="Times New Roman"/>
          <w:b/>
          <w:bCs/>
          <w:sz w:val="18"/>
          <w:szCs w:val="18"/>
        </w:rPr>
        <w:t>3</w:t>
      </w:r>
      <w:r w:rsidRPr="009721BA">
        <w:rPr>
          <w:rFonts w:ascii="Times New Roman" w:hAnsi="Times New Roman" w:hint="eastAsia"/>
          <w:b/>
          <w:bCs/>
          <w:sz w:val="18"/>
          <w:szCs w:val="18"/>
        </w:rPr>
        <w:t>. A structure of L1 measurement configuration for</w:t>
      </w:r>
      <w:r>
        <w:rPr>
          <w:rFonts w:ascii="Times New Roman" w:hAnsi="Times New Roman"/>
          <w:b/>
          <w:bCs/>
          <w:sz w:val="18"/>
          <w:szCs w:val="18"/>
        </w:rPr>
        <w:t xml:space="preserve"> each cell including serving cell and candidate cell</w:t>
      </w:r>
    </w:p>
    <w:p w14:paraId="4A9F0121" w14:textId="77777777" w:rsidR="006A543E" w:rsidRPr="00F46C07" w:rsidRDefault="006A543E" w:rsidP="00F46C07">
      <w:pPr>
        <w:jc w:val="center"/>
        <w:rPr>
          <w:rFonts w:ascii="Calibri" w:eastAsia="宋体" w:hAnsi="Calibri"/>
          <w:sz w:val="18"/>
          <w:szCs w:val="18"/>
        </w:rPr>
      </w:pPr>
    </w:p>
    <w:p w14:paraId="27776633" w14:textId="17BE3648" w:rsidR="009979B0" w:rsidRDefault="00072A6A" w:rsidP="00143F00">
      <w:pPr>
        <w:jc w:val="both"/>
        <w:rPr>
          <w:rFonts w:eastAsiaTheme="minorEastAsia"/>
        </w:rPr>
      </w:pPr>
      <w:r>
        <w:rPr>
          <w:rFonts w:eastAsiaTheme="minorEastAsia" w:hint="eastAsia"/>
        </w:rPr>
        <w:t>As</w:t>
      </w:r>
      <w:r>
        <w:rPr>
          <w:rFonts w:eastAsiaTheme="minorEastAsia"/>
        </w:rPr>
        <w:t xml:space="preserve"> RAN1 has already agreed to support early TA acquisition in LTM, UE anyway needs to perform early decoding of candidate cell configuration to obtain the RACH configuration of candidate cell (details can be found in section 2.6). </w:t>
      </w:r>
      <w:r w:rsidR="00C64418">
        <w:rPr>
          <w:rFonts w:eastAsiaTheme="minorEastAsia"/>
        </w:rPr>
        <w:t>Therefore</w:t>
      </w:r>
      <w:r w:rsidR="009979B0">
        <w:rPr>
          <w:rFonts w:eastAsiaTheme="minorEastAsia"/>
        </w:rPr>
        <w:t xml:space="preserve">, we prefer to </w:t>
      </w:r>
      <w:r w:rsidR="009F6BD5">
        <w:rPr>
          <w:rFonts w:eastAsiaTheme="minorEastAsia"/>
        </w:rPr>
        <w:t xml:space="preserve">adopt </w:t>
      </w:r>
      <w:r w:rsidR="009979B0">
        <w:rPr>
          <w:rFonts w:eastAsiaTheme="minorEastAsia"/>
        </w:rPr>
        <w:t xml:space="preserve">option 3, since option 3 </w:t>
      </w:r>
      <w:r w:rsidR="009F6BD5">
        <w:rPr>
          <w:rFonts w:eastAsiaTheme="minorEastAsia"/>
        </w:rPr>
        <w:t>is more straightforward</w:t>
      </w:r>
      <w:r w:rsidR="000B5504">
        <w:rPr>
          <w:rFonts w:eastAsiaTheme="minorEastAsia"/>
        </w:rPr>
        <w:t xml:space="preserve"> than option 2 because </w:t>
      </w:r>
      <w:r w:rsidR="009F6BD5">
        <w:rPr>
          <w:rFonts w:eastAsiaTheme="minorEastAsia" w:hint="eastAsia"/>
        </w:rPr>
        <w:t>both</w:t>
      </w:r>
      <w:r w:rsidR="009F6BD5">
        <w:rPr>
          <w:rFonts w:eastAsiaTheme="minorEastAsia"/>
        </w:rPr>
        <w:t xml:space="preserve"> </w:t>
      </w:r>
      <w:r w:rsidR="000B5504">
        <w:rPr>
          <w:rFonts w:eastAsiaTheme="minorEastAsia"/>
        </w:rPr>
        <w:t xml:space="preserve">the L1 measurement </w:t>
      </w:r>
      <w:r w:rsidR="009F6BD5">
        <w:rPr>
          <w:rFonts w:eastAsiaTheme="minorEastAsia"/>
        </w:rPr>
        <w:t xml:space="preserve">RS </w:t>
      </w:r>
      <w:r w:rsidR="000B5504">
        <w:rPr>
          <w:rFonts w:eastAsiaTheme="minorEastAsia"/>
        </w:rPr>
        <w:t>config</w:t>
      </w:r>
      <w:r w:rsidR="00D14908">
        <w:rPr>
          <w:rFonts w:eastAsiaTheme="minorEastAsia"/>
        </w:rPr>
        <w:t>uration</w:t>
      </w:r>
      <w:r w:rsidR="000B5504">
        <w:rPr>
          <w:rFonts w:eastAsiaTheme="minorEastAsia"/>
        </w:rPr>
        <w:t xml:space="preserve"> and </w:t>
      </w:r>
      <w:r w:rsidR="009F6BD5">
        <w:rPr>
          <w:rFonts w:eastAsiaTheme="minorEastAsia" w:hint="eastAsia"/>
        </w:rPr>
        <w:t>other</w:t>
      </w:r>
      <w:r w:rsidR="009F6BD5">
        <w:rPr>
          <w:rFonts w:eastAsiaTheme="minorEastAsia"/>
        </w:rPr>
        <w:t xml:space="preserve"> configuration</w:t>
      </w:r>
      <w:r w:rsidR="00407983">
        <w:rPr>
          <w:rFonts w:eastAsiaTheme="minorEastAsia"/>
        </w:rPr>
        <w:t>s</w:t>
      </w:r>
      <w:r w:rsidR="009F6BD5">
        <w:rPr>
          <w:rFonts w:eastAsiaTheme="minorEastAsia"/>
        </w:rPr>
        <w:t xml:space="preserve"> </w:t>
      </w:r>
      <w:r w:rsidR="009F6BD5">
        <w:rPr>
          <w:rFonts w:eastAsiaTheme="minorEastAsia" w:hint="eastAsia"/>
        </w:rPr>
        <w:t>of</w:t>
      </w:r>
      <w:r w:rsidR="009F6BD5">
        <w:rPr>
          <w:rFonts w:eastAsiaTheme="minorEastAsia"/>
        </w:rPr>
        <w:t xml:space="preserve"> </w:t>
      </w:r>
      <w:r w:rsidR="009F6BD5">
        <w:rPr>
          <w:rFonts w:eastAsiaTheme="minorEastAsia" w:hint="eastAsia"/>
        </w:rPr>
        <w:t>the</w:t>
      </w:r>
      <w:r w:rsidR="009F6BD5">
        <w:rPr>
          <w:rFonts w:eastAsiaTheme="minorEastAsia"/>
        </w:rPr>
        <w:t xml:space="preserve"> candidate cell </w:t>
      </w:r>
      <w:r w:rsidR="003322DF">
        <w:rPr>
          <w:rFonts w:eastAsiaTheme="minorEastAsia"/>
        </w:rPr>
        <w:t xml:space="preserve">are </w:t>
      </w:r>
      <w:r w:rsidR="000B5504">
        <w:rPr>
          <w:rFonts w:eastAsiaTheme="minorEastAsia"/>
        </w:rPr>
        <w:t xml:space="preserve">provided </w:t>
      </w:r>
      <w:r w:rsidR="009F6BD5">
        <w:rPr>
          <w:rFonts w:eastAsiaTheme="minorEastAsia" w:hint="eastAsia"/>
        </w:rPr>
        <w:t>within</w:t>
      </w:r>
      <w:r w:rsidR="009F6BD5">
        <w:rPr>
          <w:rFonts w:eastAsiaTheme="minorEastAsia"/>
        </w:rPr>
        <w:t xml:space="preserve"> </w:t>
      </w:r>
      <w:r w:rsidR="000B5504">
        <w:rPr>
          <w:rFonts w:eastAsiaTheme="minorEastAsia"/>
        </w:rPr>
        <w:t xml:space="preserve">the same </w:t>
      </w:r>
      <w:r w:rsidR="000B5504" w:rsidRPr="000B5504">
        <w:rPr>
          <w:rFonts w:eastAsiaTheme="minorEastAsia"/>
          <w:i/>
          <w:iCs/>
        </w:rPr>
        <w:t>RRCReconfiguration</w:t>
      </w:r>
      <w:r w:rsidR="00C250E8">
        <w:rPr>
          <w:rFonts w:eastAsiaTheme="minorEastAsia"/>
        </w:rPr>
        <w:t xml:space="preserve"> </w:t>
      </w:r>
      <w:r w:rsidR="000B5504">
        <w:rPr>
          <w:rFonts w:eastAsiaTheme="minorEastAsia"/>
        </w:rPr>
        <w:t>IE</w:t>
      </w:r>
      <w:r w:rsidR="009979B0">
        <w:rPr>
          <w:rFonts w:eastAsiaTheme="minorEastAsia"/>
        </w:rPr>
        <w:t>.</w:t>
      </w:r>
    </w:p>
    <w:p w14:paraId="34209F71" w14:textId="77777777" w:rsidR="009979B0" w:rsidRPr="009F6BD5" w:rsidRDefault="009979B0" w:rsidP="00143F00">
      <w:pPr>
        <w:jc w:val="both"/>
        <w:rPr>
          <w:rFonts w:eastAsiaTheme="minorEastAsia"/>
        </w:rPr>
      </w:pPr>
    </w:p>
    <w:p w14:paraId="36EF442D" w14:textId="2E955BE4" w:rsidR="00365CAE" w:rsidRPr="000B5504" w:rsidRDefault="009979B0" w:rsidP="00143F00">
      <w:pPr>
        <w:spacing w:after="120"/>
        <w:jc w:val="both"/>
        <w:rPr>
          <w:rFonts w:ascii="Times New Roman" w:eastAsia="宋体" w:hAnsi="Times New Roman"/>
          <w:b/>
          <w:bCs/>
          <w:lang w:val="en-GB"/>
        </w:rPr>
      </w:pPr>
      <w:r w:rsidRPr="002C6938">
        <w:rPr>
          <w:rFonts w:ascii="Times New Roman" w:eastAsia="宋体" w:hAnsi="Times New Roman"/>
          <w:b/>
          <w:bCs/>
          <w:lang w:val="en-GB"/>
        </w:rPr>
        <w:t>Proposal 1:</w:t>
      </w:r>
      <w:r>
        <w:rPr>
          <w:rFonts w:ascii="Times New Roman" w:eastAsia="宋体" w:hAnsi="Times New Roman"/>
          <w:b/>
          <w:bCs/>
          <w:lang w:val="en-GB"/>
        </w:rPr>
        <w:t xml:space="preserve"> The L1 measurement configuration for LTM candidate cell is configured under the </w:t>
      </w:r>
      <w:proofErr w:type="spellStart"/>
      <w:r w:rsidRPr="009979B0">
        <w:rPr>
          <w:rFonts w:ascii="Times New Roman" w:eastAsia="宋体" w:hAnsi="Times New Roman"/>
          <w:b/>
          <w:bCs/>
          <w:i/>
          <w:iCs/>
          <w:lang w:val="en-GB"/>
        </w:rPr>
        <w:t>ServingCellConfig</w:t>
      </w:r>
      <w:proofErr w:type="spellEnd"/>
      <w:r>
        <w:rPr>
          <w:rFonts w:ascii="Times New Roman" w:eastAsia="宋体" w:hAnsi="Times New Roman"/>
          <w:b/>
          <w:bCs/>
          <w:lang w:val="en-GB"/>
        </w:rPr>
        <w:t xml:space="preserve"> for candidate cell configuration</w:t>
      </w:r>
      <w:r w:rsidRPr="002C6938">
        <w:rPr>
          <w:rFonts w:ascii="Times New Roman" w:eastAsia="宋体" w:hAnsi="Times New Roman"/>
          <w:b/>
          <w:bCs/>
          <w:lang w:val="en-GB"/>
        </w:rPr>
        <w:t>.</w:t>
      </w:r>
    </w:p>
    <w:p w14:paraId="2EAAAD0C" w14:textId="3BF0D672" w:rsidR="003541EC" w:rsidRPr="00A12939" w:rsidRDefault="003541EC" w:rsidP="00143F00">
      <w:pPr>
        <w:keepNext/>
        <w:numPr>
          <w:ilvl w:val="1"/>
          <w:numId w:val="1"/>
        </w:numPr>
        <w:tabs>
          <w:tab w:val="left" w:pos="567"/>
        </w:tabs>
        <w:spacing w:before="180" w:after="180"/>
        <w:jc w:val="both"/>
        <w:outlineLvl w:val="1"/>
        <w:rPr>
          <w:rFonts w:ascii="Arial" w:eastAsia="MS Mincho" w:hAnsi="Arial" w:cs="Arial"/>
          <w:iCs/>
          <w:sz w:val="30"/>
          <w:szCs w:val="30"/>
        </w:rPr>
      </w:pPr>
      <w:r>
        <w:rPr>
          <w:rFonts w:ascii="Arial" w:hAnsi="Arial" w:cs="Arial" w:hint="eastAsia"/>
          <w:iCs/>
          <w:sz w:val="30"/>
          <w:szCs w:val="30"/>
        </w:rPr>
        <w:t>L</w:t>
      </w:r>
      <w:r>
        <w:rPr>
          <w:rFonts w:ascii="Arial" w:hAnsi="Arial" w:cs="Arial"/>
          <w:iCs/>
          <w:sz w:val="30"/>
          <w:szCs w:val="30"/>
        </w:rPr>
        <w:t xml:space="preserve">1 measurement report </w:t>
      </w:r>
      <w:r w:rsidR="00A12939">
        <w:rPr>
          <w:rFonts w:ascii="Arial" w:hAnsi="Arial" w:cs="Arial"/>
          <w:iCs/>
          <w:sz w:val="30"/>
          <w:szCs w:val="30"/>
        </w:rPr>
        <w:t>configuration</w:t>
      </w:r>
    </w:p>
    <w:p w14:paraId="79AAB192" w14:textId="77777777" w:rsidR="002F58A7" w:rsidRDefault="002F58A7" w:rsidP="00143F00">
      <w:pPr>
        <w:jc w:val="both"/>
        <w:rPr>
          <w:rFonts w:eastAsiaTheme="minorEastAsia"/>
        </w:rPr>
      </w:pPr>
      <w:r>
        <w:rPr>
          <w:rFonts w:eastAsiaTheme="minorEastAsia" w:hint="eastAsia"/>
        </w:rPr>
        <w:t>I</w:t>
      </w:r>
      <w:r>
        <w:rPr>
          <w:rFonts w:eastAsiaTheme="minorEastAsia"/>
        </w:rPr>
        <w:t>n RAN1#111, the following agreements are made for L1 measurement report,</w:t>
      </w:r>
    </w:p>
    <w:p w14:paraId="10247131" w14:textId="7AC51F21" w:rsidR="002F58A7" w:rsidRPr="002F58A7" w:rsidRDefault="002F58A7" w:rsidP="00143F00">
      <w:pPr>
        <w:jc w:val="both"/>
        <w:rPr>
          <w:rFonts w:eastAsiaTheme="minorEastAsia"/>
        </w:rPr>
      </w:pPr>
      <w:r>
        <w:rPr>
          <w:rFonts w:eastAsiaTheme="minorEastAsia"/>
        </w:rPr>
        <w:t xml:space="preserve"> </w:t>
      </w:r>
      <w:r w:rsidRPr="00365CAE">
        <w:rPr>
          <w:rFonts w:eastAsiaTheme="minorEastAsia"/>
          <w:noProof/>
        </w:rPr>
        <mc:AlternateContent>
          <mc:Choice Requires="wps">
            <w:drawing>
              <wp:inline distT="0" distB="0" distL="0" distR="0" wp14:anchorId="7748344A" wp14:editId="5E1BC5EC">
                <wp:extent cx="5755672" cy="939800"/>
                <wp:effectExtent l="0" t="0" r="16510" b="127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672" cy="939800"/>
                        </a:xfrm>
                        <a:prstGeom prst="rect">
                          <a:avLst/>
                        </a:prstGeom>
                        <a:solidFill>
                          <a:srgbClr val="FFFFFF"/>
                        </a:solidFill>
                        <a:ln w="9525">
                          <a:solidFill>
                            <a:srgbClr val="000000"/>
                          </a:solidFill>
                          <a:miter lim="800000"/>
                          <a:headEnd/>
                          <a:tailEnd/>
                        </a:ln>
                      </wps:spPr>
                      <wps:txbx>
                        <w:txbxContent>
                          <w:p w14:paraId="4B5CA60C" w14:textId="77777777" w:rsidR="002F58A7" w:rsidRDefault="002F58A7" w:rsidP="002F58A7">
                            <w:pPr>
                              <w:pStyle w:val="2"/>
                              <w:numPr>
                                <w:ilvl w:val="0"/>
                                <w:numId w:val="22"/>
                              </w:numPr>
                              <w:snapToGrid w:val="0"/>
                              <w:ind w:leftChars="0"/>
                              <w:jc w:val="both"/>
                            </w:pPr>
                            <w:r>
                              <w:t xml:space="preserve">For </w:t>
                            </w:r>
                            <w:proofErr w:type="spellStart"/>
                            <w:r>
                              <w:t>gNB</w:t>
                            </w:r>
                            <w:proofErr w:type="spellEnd"/>
                            <w:r>
                              <w:t xml:space="preserve"> scheduled L1 measurement report for Rel-18 LTM, report as UCI is supported</w:t>
                            </w:r>
                          </w:p>
                          <w:p w14:paraId="3C5AFB64" w14:textId="77777777" w:rsidR="002F58A7" w:rsidRDefault="002F58A7" w:rsidP="002F58A7">
                            <w:pPr>
                              <w:pStyle w:val="2"/>
                              <w:numPr>
                                <w:ilvl w:val="1"/>
                                <w:numId w:val="22"/>
                              </w:numPr>
                              <w:snapToGrid w:val="0"/>
                              <w:ind w:leftChars="0"/>
                              <w:jc w:val="both"/>
                            </w:pPr>
                            <w:r>
                              <w:t>Semi-persistent report on PUSCH, and aperiodic report on PUSCH are supported</w:t>
                            </w:r>
                          </w:p>
                          <w:p w14:paraId="096B0DCA" w14:textId="77777777" w:rsidR="002F58A7" w:rsidRDefault="002F58A7" w:rsidP="002F58A7">
                            <w:pPr>
                              <w:pStyle w:val="2"/>
                              <w:numPr>
                                <w:ilvl w:val="2"/>
                                <w:numId w:val="22"/>
                              </w:numPr>
                              <w:snapToGrid w:val="0"/>
                              <w:ind w:leftChars="0"/>
                              <w:jc w:val="both"/>
                            </w:pPr>
                            <w:r>
                              <w:rPr>
                                <w:rFonts w:cs="Times" w:hint="eastAsia"/>
                              </w:rPr>
                              <w:t>F</w:t>
                            </w:r>
                            <w:r>
                              <w:t>FS: periodic and semi-persistent PUCCH</w:t>
                            </w:r>
                          </w:p>
                          <w:p w14:paraId="5412E351" w14:textId="522E63C5" w:rsidR="002F58A7" w:rsidRPr="002F58A7" w:rsidRDefault="002F58A7" w:rsidP="002F58A7">
                            <w:pPr>
                              <w:pStyle w:val="2"/>
                              <w:numPr>
                                <w:ilvl w:val="1"/>
                                <w:numId w:val="22"/>
                              </w:numPr>
                              <w:snapToGrid w:val="0"/>
                              <w:ind w:leftChars="0"/>
                              <w:jc w:val="both"/>
                            </w:pPr>
                            <w:r>
                              <w:rPr>
                                <w:rFonts w:cs="Times" w:hint="eastAsia"/>
                              </w:rPr>
                              <w:t>I</w:t>
                            </w:r>
                            <w:r>
                              <w:t xml:space="preserve">n a single report instance, report for serving cell and candidate cell(s) for intra-frequency and/or inter-frequency can be included. </w:t>
                            </w:r>
                          </w:p>
                        </w:txbxContent>
                      </wps:txbx>
                      <wps:bodyPr rot="0" vert="horz" wrap="square" lIns="91440" tIns="45720" rIns="91440" bIns="45720" anchor="t" anchorCtr="0">
                        <a:noAutofit/>
                      </wps:bodyPr>
                    </wps:wsp>
                  </a:graphicData>
                </a:graphic>
              </wp:inline>
            </w:drawing>
          </mc:Choice>
          <mc:Fallback>
            <w:pict>
              <v:shape w14:anchorId="7748344A" id="文本框 3" o:spid="_x0000_s1027" type="#_x0000_t202" style="width:453.2pt;height: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vacFAIAACYEAAAOAAAAZHJzL2Uyb0RvYy54bWysU9tu2zAMfR+wfxD0vtjx4qYx4hRdugwD&#10;ugvQ7QNkWY6FyaImKbGzry8lu2nQbS/D9CCIonRIHh6ub4ZOkaOwToIu6XyWUiI0h1rqfUm/f9u9&#10;uabEeaZrpkCLkp6Eozeb16/WvSlEBi2oWliCINoVvSlp670pksTxVnTMzcAIjc4GbMc8mnaf1Jb1&#10;iN6pJEvTq6QHWxsLXDiHt3ejk24iftMI7r80jROeqJJibj7uNu5V2JPNmhV7y0wr+ZQG+4csOiY1&#10;Bj1D3THPyMHK36A6yS04aPyMQ5dA00guYg1YzTx9Uc1Dy4yItSA5zpxpcv8Pln8+PpivlvjhHQzY&#10;wFiEM/fAfziiYdsyvRe31kLfClZj4HmgLOmNK6avgWpXuABS9Z+gxiazg4cINDS2C6xgnQTRsQGn&#10;M+li8ITjZb7M86tlRglH3+rt6jqNXUlY8fTbWOc/COhIOJTUYlMjOjveOx+yYcXTkxDMgZL1TioV&#10;DbuvtsqSI0MB7OKKBbx4pjTpMXqe5SMBf4VI4/oTRCc9KlnJrqRYAq5RW4G297qOOvNMqvGMKSs9&#10;8RioG0n0QzUQWU8kB1orqE9IrIVRuDhoeGjB/qKkR9GW1P08MCsoUR81Nmc1XyyCyqOxyJcZGvbS&#10;U116mOYIVVJPyXjc+jgZgTcNt9jERkZ+nzOZUkYxRtqnwQlqv7Tjq+fx3jwCAAD//wMAUEsDBBQA&#10;BgAIAAAAIQB96RtH2wAAAAUBAAAPAAAAZHJzL2Rvd25yZXYueG1sTI9BS8QwEIXvgv8hjOBF3EQt&#10;tVubLiIoeltX0Wu2mW2LzaQm2W79945e9PJgeI/3vqlWsxvEhCH2njRcLBQIpMbbnloNry/35wWI&#10;mAxZM3hCDV8YYVUfH1WmtP5AzzhtUiu4hGJpNHQpjaWUsenQmbjwIxJ7Ox+cSXyGVtpgDlzuBnmp&#10;VC6d6YkXOjPiXYfNx2bvNBTZ4/Qen67Wb02+G5bp7Hp6+Axan57MtzcgEs7pLww/+IwONTNt/Z5s&#10;FIMGfiT9KntLlWcgthzKCgWyruR/+vobAAD//wMAUEsBAi0AFAAGAAgAAAAhALaDOJL+AAAA4QEA&#10;ABMAAAAAAAAAAAAAAAAAAAAAAFtDb250ZW50X1R5cGVzXS54bWxQSwECLQAUAAYACAAAACEAOP0h&#10;/9YAAACUAQAACwAAAAAAAAAAAAAAAAAvAQAAX3JlbHMvLnJlbHNQSwECLQAUAAYACAAAACEAwo72&#10;nBQCAAAmBAAADgAAAAAAAAAAAAAAAAAuAgAAZHJzL2Uyb0RvYy54bWxQSwECLQAUAAYACAAAACEA&#10;fekbR9sAAAAFAQAADwAAAAAAAAAAAAAAAABuBAAAZHJzL2Rvd25yZXYueG1sUEsFBgAAAAAEAAQA&#10;8wAAAHYFAAAAAA==&#10;">
                <v:textbox>
                  <w:txbxContent>
                    <w:p w14:paraId="4B5CA60C" w14:textId="77777777" w:rsidR="002F58A7" w:rsidRDefault="002F58A7" w:rsidP="002F58A7">
                      <w:pPr>
                        <w:pStyle w:val="2"/>
                        <w:numPr>
                          <w:ilvl w:val="0"/>
                          <w:numId w:val="22"/>
                        </w:numPr>
                        <w:snapToGrid w:val="0"/>
                        <w:ind w:leftChars="0"/>
                        <w:jc w:val="both"/>
                      </w:pPr>
                      <w:r>
                        <w:t xml:space="preserve">For </w:t>
                      </w:r>
                      <w:proofErr w:type="spellStart"/>
                      <w:r>
                        <w:t>gNB</w:t>
                      </w:r>
                      <w:proofErr w:type="spellEnd"/>
                      <w:r>
                        <w:t xml:space="preserve"> scheduled L1 measurement report for Rel-18 LTM, report as UCI is supported</w:t>
                      </w:r>
                    </w:p>
                    <w:p w14:paraId="3C5AFB64" w14:textId="77777777" w:rsidR="002F58A7" w:rsidRDefault="002F58A7" w:rsidP="002F58A7">
                      <w:pPr>
                        <w:pStyle w:val="2"/>
                        <w:numPr>
                          <w:ilvl w:val="1"/>
                          <w:numId w:val="22"/>
                        </w:numPr>
                        <w:snapToGrid w:val="0"/>
                        <w:ind w:leftChars="0"/>
                        <w:jc w:val="both"/>
                      </w:pPr>
                      <w:r>
                        <w:t>Semi-persistent report on PUSCH, and aperiodic report on PUSCH are supported</w:t>
                      </w:r>
                    </w:p>
                    <w:p w14:paraId="096B0DCA" w14:textId="77777777" w:rsidR="002F58A7" w:rsidRDefault="002F58A7" w:rsidP="002F58A7">
                      <w:pPr>
                        <w:pStyle w:val="2"/>
                        <w:numPr>
                          <w:ilvl w:val="2"/>
                          <w:numId w:val="22"/>
                        </w:numPr>
                        <w:snapToGrid w:val="0"/>
                        <w:ind w:leftChars="0"/>
                        <w:jc w:val="both"/>
                      </w:pPr>
                      <w:r>
                        <w:rPr>
                          <w:rFonts w:cs="Times" w:hint="eastAsia"/>
                        </w:rPr>
                        <w:t>F</w:t>
                      </w:r>
                      <w:r>
                        <w:t>FS: periodic and semi-persistent PUCCH</w:t>
                      </w:r>
                    </w:p>
                    <w:p w14:paraId="5412E351" w14:textId="522E63C5" w:rsidR="002F58A7" w:rsidRPr="002F58A7" w:rsidRDefault="002F58A7" w:rsidP="002F58A7">
                      <w:pPr>
                        <w:pStyle w:val="2"/>
                        <w:numPr>
                          <w:ilvl w:val="1"/>
                          <w:numId w:val="22"/>
                        </w:numPr>
                        <w:snapToGrid w:val="0"/>
                        <w:ind w:leftChars="0"/>
                        <w:jc w:val="both"/>
                      </w:pPr>
                      <w:r>
                        <w:rPr>
                          <w:rFonts w:cs="Times" w:hint="eastAsia"/>
                        </w:rPr>
                        <w:t>I</w:t>
                      </w:r>
                      <w:r>
                        <w:t xml:space="preserve">n a single report instance, report for serving cell and candidate cell(s) for intra-frequency and/or inter-frequency can be included. </w:t>
                      </w:r>
                    </w:p>
                  </w:txbxContent>
                </v:textbox>
                <w10:anchorlock/>
              </v:shape>
            </w:pict>
          </mc:Fallback>
        </mc:AlternateContent>
      </w:r>
    </w:p>
    <w:p w14:paraId="5403927A" w14:textId="0C1AF81A" w:rsidR="003A01D4" w:rsidRDefault="00744681" w:rsidP="00143F00">
      <w:pPr>
        <w:jc w:val="both"/>
        <w:rPr>
          <w:rFonts w:eastAsiaTheme="minorEastAsia"/>
        </w:rPr>
      </w:pPr>
      <w:r>
        <w:rPr>
          <w:rFonts w:eastAsiaTheme="minorEastAsia"/>
        </w:rPr>
        <w:lastRenderedPageBreak/>
        <w:t xml:space="preserve">According to the agreement, report as UCI is supported for Rel-18 LTM L1 measurement. </w:t>
      </w:r>
      <w:r w:rsidR="00D8525C">
        <w:rPr>
          <w:rFonts w:eastAsiaTheme="minorEastAsia" w:hint="eastAsia"/>
        </w:rPr>
        <w:t>In</w:t>
      </w:r>
      <w:r w:rsidR="00D8525C">
        <w:rPr>
          <w:rFonts w:eastAsiaTheme="minorEastAsia"/>
        </w:rPr>
        <w:t xml:space="preserve"> Rel-17 </w:t>
      </w:r>
      <w:proofErr w:type="gramStart"/>
      <w:r w:rsidR="00D8525C">
        <w:rPr>
          <w:rFonts w:eastAsiaTheme="minorEastAsia"/>
        </w:rPr>
        <w:t xml:space="preserve">ICBM, </w:t>
      </w:r>
      <w:r w:rsidR="001F61EF">
        <w:rPr>
          <w:rFonts w:eastAsiaTheme="minorEastAsia"/>
        </w:rPr>
        <w:t xml:space="preserve"> the</w:t>
      </w:r>
      <w:proofErr w:type="gramEnd"/>
      <w:r w:rsidR="001F61EF">
        <w:rPr>
          <w:rFonts w:eastAsiaTheme="minorEastAsia"/>
        </w:rPr>
        <w:t xml:space="preserve"> L1 measurement </w:t>
      </w:r>
      <w:r w:rsidR="003A01D4">
        <w:rPr>
          <w:rFonts w:eastAsiaTheme="minorEastAsia"/>
        </w:rPr>
        <w:t>resources</w:t>
      </w:r>
      <w:r w:rsidR="001F61EF">
        <w:rPr>
          <w:rFonts w:eastAsiaTheme="minorEastAsia"/>
        </w:rPr>
        <w:t xml:space="preserve"> for </w:t>
      </w:r>
      <w:proofErr w:type="spellStart"/>
      <w:r w:rsidR="001F61EF">
        <w:rPr>
          <w:rFonts w:eastAsiaTheme="minorEastAsia"/>
        </w:rPr>
        <w:t>neighbour</w:t>
      </w:r>
      <w:proofErr w:type="spellEnd"/>
      <w:r w:rsidR="001F61EF">
        <w:rPr>
          <w:rFonts w:eastAsiaTheme="minorEastAsia"/>
        </w:rPr>
        <w:t xml:space="preserve"> cells are configured under the </w:t>
      </w:r>
      <w:proofErr w:type="spellStart"/>
      <w:r w:rsidR="001F61EF" w:rsidRPr="001A65EC">
        <w:rPr>
          <w:rFonts w:ascii="Times New Roman" w:eastAsia="宋体" w:hAnsi="Times New Roman"/>
          <w:bCs/>
          <w:i/>
          <w:iCs/>
          <w:lang w:val="en-GB"/>
        </w:rPr>
        <w:t>ServingCellConfi</w:t>
      </w:r>
      <w:proofErr w:type="spellEnd"/>
      <w:r w:rsidR="001F61EF" w:rsidRPr="00F46C07">
        <w:rPr>
          <w:rFonts w:eastAsiaTheme="minorEastAsia"/>
          <w:i/>
          <w:iCs/>
        </w:rPr>
        <w:t>g</w:t>
      </w:r>
      <w:r w:rsidR="001F61EF" w:rsidRPr="00F46C07">
        <w:rPr>
          <w:rFonts w:eastAsiaTheme="minorEastAsia"/>
        </w:rPr>
        <w:t xml:space="preserve"> of the serving cell</w:t>
      </w:r>
      <w:r w:rsidR="005F5905">
        <w:rPr>
          <w:rFonts w:eastAsiaTheme="minorEastAsia"/>
        </w:rPr>
        <w:t>. The</w:t>
      </w:r>
      <w:r w:rsidR="001F61EF" w:rsidRPr="00F46C07">
        <w:rPr>
          <w:rFonts w:eastAsiaTheme="minorEastAsia"/>
        </w:rPr>
        <w:t xml:space="preserve"> </w:t>
      </w:r>
      <w:r w:rsidR="003A01D4" w:rsidRPr="00F46C07">
        <w:rPr>
          <w:rFonts w:eastAsiaTheme="minorEastAsia"/>
          <w:i/>
          <w:iCs/>
        </w:rPr>
        <w:t>CSI-SSB-</w:t>
      </w:r>
      <w:proofErr w:type="spellStart"/>
      <w:r w:rsidR="003A01D4" w:rsidRPr="00F46C07">
        <w:rPr>
          <w:rFonts w:eastAsiaTheme="minorEastAsia"/>
          <w:i/>
          <w:iCs/>
        </w:rPr>
        <w:t>ResourceSet</w:t>
      </w:r>
      <w:proofErr w:type="spellEnd"/>
      <w:r w:rsidR="003A01D4">
        <w:rPr>
          <w:rFonts w:eastAsiaTheme="minorEastAsia"/>
        </w:rPr>
        <w:t xml:space="preserve"> </w:t>
      </w:r>
      <w:r w:rsidR="00287B28">
        <w:rPr>
          <w:rFonts w:eastAsiaTheme="minorEastAsia"/>
        </w:rPr>
        <w:t xml:space="preserve">of the serving cell </w:t>
      </w:r>
      <w:r w:rsidR="003A01D4">
        <w:rPr>
          <w:rFonts w:eastAsiaTheme="minorEastAsia"/>
        </w:rPr>
        <w:t xml:space="preserve">includes </w:t>
      </w:r>
      <w:r w:rsidR="00F4469D">
        <w:rPr>
          <w:rFonts w:eastAsiaTheme="minorEastAsia"/>
        </w:rPr>
        <w:t xml:space="preserve">L1 </w:t>
      </w:r>
      <w:r w:rsidR="003A01D4">
        <w:rPr>
          <w:rFonts w:eastAsiaTheme="minorEastAsia"/>
        </w:rPr>
        <w:t>measurement resources associated with either the serving PCI or additional PCI.</w:t>
      </w:r>
      <w:r w:rsidR="001F61EF" w:rsidRPr="00F46C07">
        <w:rPr>
          <w:rFonts w:eastAsiaTheme="minorEastAsia"/>
        </w:rPr>
        <w:t xml:space="preserve"> </w:t>
      </w:r>
      <w:r w:rsidR="003A01D4" w:rsidRPr="00F46C07">
        <w:rPr>
          <w:rFonts w:eastAsiaTheme="minorEastAsia"/>
        </w:rPr>
        <w:t xml:space="preserve"> </w:t>
      </w:r>
      <w:r w:rsidR="005F5905">
        <w:rPr>
          <w:rFonts w:eastAsiaTheme="minorEastAsia"/>
        </w:rPr>
        <w:t>This means that</w:t>
      </w:r>
      <w:r w:rsidR="003A01D4" w:rsidRPr="00F46C07">
        <w:rPr>
          <w:rFonts w:eastAsiaTheme="minorEastAsia"/>
        </w:rPr>
        <w:t xml:space="preserve"> the measurement results</w:t>
      </w:r>
      <w:r w:rsidR="003A01D4">
        <w:rPr>
          <w:rFonts w:eastAsiaTheme="minorEastAsia"/>
        </w:rPr>
        <w:t xml:space="preserve"> of</w:t>
      </w:r>
      <w:r w:rsidR="003A01D4" w:rsidRPr="00F46C07">
        <w:rPr>
          <w:rFonts w:eastAsiaTheme="minorEastAsia"/>
        </w:rPr>
        <w:t xml:space="preserve"> </w:t>
      </w:r>
      <w:proofErr w:type="spellStart"/>
      <w:r w:rsidR="003A01D4">
        <w:rPr>
          <w:rFonts w:eastAsiaTheme="minorEastAsia"/>
        </w:rPr>
        <w:t>neighbour</w:t>
      </w:r>
      <w:proofErr w:type="spellEnd"/>
      <w:r w:rsidR="003A01D4">
        <w:rPr>
          <w:rFonts w:eastAsiaTheme="minorEastAsia"/>
        </w:rPr>
        <w:t xml:space="preserve"> cells</w:t>
      </w:r>
      <w:r w:rsidR="003A01D4" w:rsidRPr="00F46C07">
        <w:rPr>
          <w:rFonts w:eastAsiaTheme="minorEastAsia"/>
        </w:rPr>
        <w:t xml:space="preserve"> can</w:t>
      </w:r>
      <w:r w:rsidR="003A01D4">
        <w:rPr>
          <w:rFonts w:eastAsiaTheme="minorEastAsia"/>
        </w:rPr>
        <w:t xml:space="preserve"> be reported corresponding to the </w:t>
      </w:r>
      <w:r w:rsidR="003A01D4" w:rsidRPr="00F46C07">
        <w:rPr>
          <w:rFonts w:eastAsiaTheme="minorEastAsia"/>
          <w:i/>
          <w:iCs/>
        </w:rPr>
        <w:t>CSI-</w:t>
      </w:r>
      <w:proofErr w:type="spellStart"/>
      <w:r w:rsidR="003A01D4" w:rsidRPr="00F46C07">
        <w:rPr>
          <w:rFonts w:eastAsiaTheme="minorEastAsia"/>
          <w:i/>
          <w:iCs/>
        </w:rPr>
        <w:t>ReportConfig</w:t>
      </w:r>
      <w:proofErr w:type="spellEnd"/>
      <w:r w:rsidR="009C7C0D" w:rsidRPr="00F46C07">
        <w:rPr>
          <w:rFonts w:eastAsiaTheme="minorEastAsia"/>
        </w:rPr>
        <w:t xml:space="preserve"> of </w:t>
      </w:r>
      <w:r w:rsidR="005F5905">
        <w:rPr>
          <w:rFonts w:eastAsiaTheme="minorEastAsia"/>
        </w:rPr>
        <w:t xml:space="preserve">the </w:t>
      </w:r>
      <w:r w:rsidR="009C7C0D" w:rsidRPr="00F46C07">
        <w:rPr>
          <w:rFonts w:eastAsiaTheme="minorEastAsia"/>
        </w:rPr>
        <w:t>serving cell</w:t>
      </w:r>
      <w:r w:rsidR="003A01D4" w:rsidRPr="00F46C07">
        <w:rPr>
          <w:rFonts w:eastAsiaTheme="minorEastAsia"/>
        </w:rPr>
        <w:t xml:space="preserve"> by reusing the legacy CSI framework.</w:t>
      </w:r>
    </w:p>
    <w:p w14:paraId="00527F86" w14:textId="77777777" w:rsidR="00B47E32" w:rsidRDefault="00B47E32" w:rsidP="00143F00">
      <w:pPr>
        <w:jc w:val="both"/>
        <w:rPr>
          <w:rFonts w:eastAsiaTheme="minorEastAsia"/>
        </w:rPr>
      </w:pPr>
    </w:p>
    <w:p w14:paraId="34D7FEA5" w14:textId="29C8B70E" w:rsidR="002F58A7" w:rsidRDefault="005F5905" w:rsidP="00143F00">
      <w:pPr>
        <w:jc w:val="both"/>
        <w:rPr>
          <w:rFonts w:eastAsiaTheme="minorEastAsia"/>
        </w:rPr>
      </w:pPr>
      <w:r>
        <w:rPr>
          <w:rFonts w:eastAsiaTheme="minorEastAsia"/>
        </w:rPr>
        <w:t>In Rel-18 LTM</w:t>
      </w:r>
      <w:r w:rsidR="009C7C0D">
        <w:rPr>
          <w:rFonts w:eastAsiaTheme="minorEastAsia"/>
        </w:rPr>
        <w:t xml:space="preserve">, such report mechanism is only </w:t>
      </w:r>
      <w:r>
        <w:rPr>
          <w:rFonts w:eastAsiaTheme="minorEastAsia"/>
        </w:rPr>
        <w:t>applicable</w:t>
      </w:r>
      <w:r w:rsidR="009C7C0D">
        <w:rPr>
          <w:rFonts w:eastAsiaTheme="minorEastAsia"/>
        </w:rPr>
        <w:t xml:space="preserve"> when the L1 measurement configuration </w:t>
      </w:r>
      <w:r w:rsidR="00B47E32">
        <w:rPr>
          <w:rFonts w:eastAsiaTheme="minorEastAsia"/>
        </w:rPr>
        <w:t xml:space="preserve">for LTM candidate cells </w:t>
      </w:r>
      <w:r>
        <w:rPr>
          <w:rFonts w:eastAsiaTheme="minorEastAsia"/>
        </w:rPr>
        <w:t>is</w:t>
      </w:r>
      <w:r w:rsidR="00B47E32">
        <w:rPr>
          <w:rFonts w:eastAsiaTheme="minorEastAsia"/>
        </w:rPr>
        <w:t xml:space="preserve"> still under the </w:t>
      </w:r>
      <w:proofErr w:type="spellStart"/>
      <w:r w:rsidR="00B47E32" w:rsidRPr="00F46C07">
        <w:rPr>
          <w:rFonts w:eastAsiaTheme="minorEastAsia"/>
          <w:i/>
          <w:iCs/>
        </w:rPr>
        <w:t>ServingCellConfig</w:t>
      </w:r>
      <w:proofErr w:type="spellEnd"/>
      <w:r w:rsidR="00B47E32">
        <w:rPr>
          <w:rFonts w:eastAsiaTheme="minorEastAsia"/>
        </w:rPr>
        <w:t xml:space="preserve"> of </w:t>
      </w:r>
      <w:r>
        <w:rPr>
          <w:rFonts w:eastAsiaTheme="minorEastAsia"/>
        </w:rPr>
        <w:t xml:space="preserve">the </w:t>
      </w:r>
      <w:r w:rsidR="00B47E32">
        <w:rPr>
          <w:rFonts w:eastAsiaTheme="minorEastAsia"/>
        </w:rPr>
        <w:t>serving cell</w:t>
      </w:r>
      <w:r w:rsidR="009C7C0D">
        <w:rPr>
          <w:rFonts w:eastAsiaTheme="minorEastAsia"/>
        </w:rPr>
        <w:t xml:space="preserve">, as </w:t>
      </w:r>
      <w:r>
        <w:rPr>
          <w:rFonts w:eastAsiaTheme="minorEastAsia"/>
        </w:rPr>
        <w:t xml:space="preserve">stated in </w:t>
      </w:r>
      <w:r w:rsidR="009C7C0D">
        <w:rPr>
          <w:rFonts w:eastAsiaTheme="minorEastAsia"/>
        </w:rPr>
        <w:t xml:space="preserve">option 1 </w:t>
      </w:r>
      <w:r>
        <w:rPr>
          <w:rFonts w:eastAsiaTheme="minorEastAsia"/>
        </w:rPr>
        <w:t>of</w:t>
      </w:r>
      <w:r w:rsidR="009C7C0D">
        <w:rPr>
          <w:rFonts w:eastAsiaTheme="minorEastAsia"/>
        </w:rPr>
        <w:t xml:space="preserve"> section 2.1. </w:t>
      </w:r>
      <w:r>
        <w:rPr>
          <w:rFonts w:eastAsiaTheme="minorEastAsia"/>
        </w:rPr>
        <w:t>However, f</w:t>
      </w:r>
      <w:r w:rsidR="00B47E32">
        <w:rPr>
          <w:rFonts w:eastAsiaTheme="minorEastAsia"/>
        </w:rPr>
        <w:t>or option 2 or option 3</w:t>
      </w:r>
      <w:r>
        <w:rPr>
          <w:rFonts w:eastAsiaTheme="minorEastAsia"/>
        </w:rPr>
        <w:t xml:space="preserve"> where</w:t>
      </w:r>
      <w:r w:rsidR="009C7C0D">
        <w:rPr>
          <w:rFonts w:eastAsiaTheme="minorEastAsia"/>
        </w:rPr>
        <w:t xml:space="preserve"> the L1 measurement of candidate cells is configured outside the serving cell</w:t>
      </w:r>
      <w:r w:rsidR="00F4469D">
        <w:rPr>
          <w:rFonts w:eastAsiaTheme="minorEastAsia"/>
        </w:rPr>
        <w:t xml:space="preserve">, </w:t>
      </w:r>
      <w:r w:rsidR="00B47E32">
        <w:rPr>
          <w:rFonts w:eastAsiaTheme="minorEastAsia"/>
        </w:rPr>
        <w:t>a new mapping method for report and measurement</w:t>
      </w:r>
      <w:r>
        <w:rPr>
          <w:rFonts w:eastAsiaTheme="minorEastAsia"/>
        </w:rPr>
        <w:t xml:space="preserve"> needs</w:t>
      </w:r>
      <w:r w:rsidR="00B47E32">
        <w:rPr>
          <w:rFonts w:eastAsiaTheme="minorEastAsia"/>
        </w:rPr>
        <w:t xml:space="preserve"> to be designed. </w:t>
      </w:r>
      <w:r w:rsidR="003618AB">
        <w:rPr>
          <w:rFonts w:eastAsiaTheme="minorEastAsia"/>
        </w:rPr>
        <w:t xml:space="preserve">For example, </w:t>
      </w:r>
      <w:r w:rsidR="007A7349" w:rsidRPr="00F46C07">
        <w:rPr>
          <w:rFonts w:eastAsiaTheme="minorEastAsia"/>
          <w:i/>
          <w:iCs/>
        </w:rPr>
        <w:t>CSI-</w:t>
      </w:r>
      <w:proofErr w:type="spellStart"/>
      <w:r w:rsidR="007A7349" w:rsidRPr="00F46C07">
        <w:rPr>
          <w:rFonts w:eastAsiaTheme="minorEastAsia"/>
          <w:i/>
          <w:iCs/>
        </w:rPr>
        <w:t>ReportConfig</w:t>
      </w:r>
      <w:proofErr w:type="spellEnd"/>
      <w:r w:rsidR="007A7349" w:rsidDel="007A7349">
        <w:rPr>
          <w:rFonts w:eastAsiaTheme="minorEastAsia"/>
        </w:rPr>
        <w:t xml:space="preserve"> </w:t>
      </w:r>
      <w:r w:rsidR="007672B0">
        <w:rPr>
          <w:rFonts w:eastAsiaTheme="minorEastAsia"/>
        </w:rPr>
        <w:t xml:space="preserve">under the </w:t>
      </w:r>
      <w:proofErr w:type="spellStart"/>
      <w:r w:rsidR="007672B0" w:rsidRPr="001A65EC">
        <w:rPr>
          <w:rFonts w:ascii="Times New Roman" w:eastAsia="宋体" w:hAnsi="Times New Roman"/>
          <w:bCs/>
          <w:i/>
          <w:iCs/>
          <w:lang w:val="en-GB"/>
        </w:rPr>
        <w:t>ServingCellConfig</w:t>
      </w:r>
      <w:proofErr w:type="spellEnd"/>
      <w:r w:rsidR="007672B0">
        <w:rPr>
          <w:rFonts w:eastAsiaTheme="minorEastAsia"/>
        </w:rPr>
        <w:t xml:space="preserve"> of the</w:t>
      </w:r>
      <w:r w:rsidR="003618AB">
        <w:rPr>
          <w:rFonts w:eastAsiaTheme="minorEastAsia"/>
        </w:rPr>
        <w:t xml:space="preserve"> serving cell</w:t>
      </w:r>
      <w:r w:rsidR="007D7987">
        <w:rPr>
          <w:rFonts w:eastAsiaTheme="minorEastAsia"/>
        </w:rPr>
        <w:t xml:space="preserve"> </w:t>
      </w:r>
      <w:r>
        <w:rPr>
          <w:rFonts w:eastAsiaTheme="minorEastAsia"/>
        </w:rPr>
        <w:t xml:space="preserve">can </w:t>
      </w:r>
      <w:r w:rsidR="003618AB">
        <w:rPr>
          <w:rFonts w:eastAsiaTheme="minorEastAsia"/>
        </w:rPr>
        <w:t xml:space="preserve">include a </w:t>
      </w:r>
      <w:r w:rsidR="00273BEC">
        <w:rPr>
          <w:rFonts w:eastAsiaTheme="minorEastAsia"/>
        </w:rPr>
        <w:t xml:space="preserve">pointer to the L1 measurement </w:t>
      </w:r>
      <w:r w:rsidR="001A65EC">
        <w:rPr>
          <w:rFonts w:eastAsiaTheme="minorEastAsia"/>
        </w:rPr>
        <w:t xml:space="preserve">configuration </w:t>
      </w:r>
      <w:r w:rsidR="00273BEC">
        <w:rPr>
          <w:rFonts w:eastAsiaTheme="minorEastAsia"/>
        </w:rPr>
        <w:t xml:space="preserve">in the </w:t>
      </w:r>
      <w:proofErr w:type="spellStart"/>
      <w:r w:rsidR="00273BEC" w:rsidRPr="007672B0">
        <w:rPr>
          <w:rFonts w:eastAsiaTheme="minorEastAsia"/>
          <w:i/>
          <w:iCs/>
        </w:rPr>
        <w:t>ServingCellConfig</w:t>
      </w:r>
      <w:proofErr w:type="spellEnd"/>
      <w:r w:rsidR="00273BEC">
        <w:rPr>
          <w:rFonts w:eastAsiaTheme="minorEastAsia"/>
        </w:rPr>
        <w:t xml:space="preserve"> of candidate cell for option 3 in section 2.</w:t>
      </w:r>
      <w:r w:rsidR="00D14908">
        <w:rPr>
          <w:rFonts w:eastAsiaTheme="minorEastAsia"/>
        </w:rPr>
        <w:t>1</w:t>
      </w:r>
      <w:r w:rsidR="00273BEC">
        <w:rPr>
          <w:rFonts w:eastAsiaTheme="minorEastAsia"/>
        </w:rPr>
        <w:t>.</w:t>
      </w:r>
      <w:r w:rsidR="000B5504">
        <w:rPr>
          <w:rFonts w:eastAsiaTheme="minorEastAsia"/>
        </w:rPr>
        <w:t xml:space="preserve"> In this way, the L1 measurement results of the candidate cells can be reported through the UCI of </w:t>
      </w:r>
      <w:r>
        <w:rPr>
          <w:rFonts w:eastAsiaTheme="minorEastAsia"/>
        </w:rPr>
        <w:t xml:space="preserve">the </w:t>
      </w:r>
      <w:r w:rsidR="000B5504">
        <w:rPr>
          <w:rFonts w:eastAsiaTheme="minorEastAsia"/>
        </w:rPr>
        <w:t xml:space="preserve">serving cell. </w:t>
      </w:r>
    </w:p>
    <w:p w14:paraId="36CB6BBE" w14:textId="77777777" w:rsidR="000B5504" w:rsidRPr="005F5905" w:rsidRDefault="000B5504" w:rsidP="00143F00">
      <w:pPr>
        <w:jc w:val="both"/>
        <w:rPr>
          <w:rFonts w:eastAsiaTheme="minorEastAsia"/>
        </w:rPr>
      </w:pPr>
    </w:p>
    <w:p w14:paraId="20FE0E40" w14:textId="091C71E2" w:rsidR="007672B0" w:rsidRPr="00DC5410" w:rsidRDefault="00273BEC" w:rsidP="00143F00">
      <w:pPr>
        <w:spacing w:after="120"/>
        <w:jc w:val="both"/>
        <w:rPr>
          <w:rFonts w:ascii="Times New Roman" w:eastAsia="宋体" w:hAnsi="Times New Roman"/>
          <w:b/>
          <w:bCs/>
          <w:lang w:val="en-GB"/>
        </w:rPr>
      </w:pPr>
      <w:r w:rsidRPr="002C6938">
        <w:rPr>
          <w:rFonts w:ascii="Times New Roman" w:eastAsia="宋体" w:hAnsi="Times New Roman"/>
          <w:b/>
          <w:bCs/>
          <w:lang w:val="en-GB"/>
        </w:rPr>
        <w:t xml:space="preserve">Proposal </w:t>
      </w:r>
      <w:r>
        <w:rPr>
          <w:rFonts w:ascii="Times New Roman" w:eastAsia="宋体" w:hAnsi="Times New Roman"/>
          <w:b/>
          <w:bCs/>
          <w:lang w:val="en-GB"/>
        </w:rPr>
        <w:t>2</w:t>
      </w:r>
      <w:r w:rsidR="000B5504">
        <w:rPr>
          <w:rFonts w:ascii="Times New Roman" w:eastAsia="宋体" w:hAnsi="Times New Roman"/>
          <w:b/>
          <w:bCs/>
          <w:lang w:val="en-GB"/>
        </w:rPr>
        <w:t>:</w:t>
      </w:r>
      <w:r>
        <w:rPr>
          <w:rFonts w:ascii="Times New Roman" w:eastAsia="宋体" w:hAnsi="Times New Roman"/>
          <w:b/>
          <w:bCs/>
          <w:lang w:val="en-GB"/>
        </w:rPr>
        <w:t xml:space="preserve"> The CSI report configuration</w:t>
      </w:r>
      <w:r w:rsidR="007672B0">
        <w:rPr>
          <w:rFonts w:ascii="Times New Roman" w:eastAsia="宋体" w:hAnsi="Times New Roman"/>
          <w:b/>
          <w:bCs/>
          <w:lang w:val="en-GB"/>
        </w:rPr>
        <w:t xml:space="preserve"> for the candidate cell</w:t>
      </w:r>
      <w:r>
        <w:rPr>
          <w:rFonts w:ascii="Times New Roman" w:eastAsia="宋体" w:hAnsi="Times New Roman"/>
          <w:b/>
          <w:bCs/>
          <w:lang w:val="en-GB"/>
        </w:rPr>
        <w:t xml:space="preserve"> </w:t>
      </w:r>
      <w:r w:rsidR="00287B28">
        <w:rPr>
          <w:rFonts w:ascii="Times New Roman" w:eastAsia="宋体" w:hAnsi="Times New Roman"/>
          <w:b/>
          <w:bCs/>
          <w:lang w:val="en-GB"/>
        </w:rPr>
        <w:t xml:space="preserve">corresponding the </w:t>
      </w:r>
      <w:r w:rsidR="00287B28" w:rsidRPr="00F46C07">
        <w:rPr>
          <w:rFonts w:ascii="Times New Roman" w:eastAsia="宋体" w:hAnsi="Times New Roman"/>
          <w:b/>
          <w:bCs/>
          <w:i/>
          <w:iCs/>
          <w:lang w:val="en-GB"/>
        </w:rPr>
        <w:t>CSI-</w:t>
      </w:r>
      <w:proofErr w:type="spellStart"/>
      <w:r w:rsidR="00287B28" w:rsidRPr="00F46C07">
        <w:rPr>
          <w:rFonts w:ascii="Times New Roman" w:eastAsia="宋体" w:hAnsi="Times New Roman"/>
          <w:b/>
          <w:bCs/>
          <w:i/>
          <w:iCs/>
          <w:lang w:val="en-GB"/>
        </w:rPr>
        <w:t>ReportConfig</w:t>
      </w:r>
      <w:proofErr w:type="spellEnd"/>
      <w:r w:rsidR="00287B28">
        <w:rPr>
          <w:rFonts w:ascii="Times New Roman" w:eastAsia="宋体" w:hAnsi="Times New Roman"/>
          <w:b/>
          <w:bCs/>
          <w:lang w:val="en-GB"/>
        </w:rPr>
        <w:t xml:space="preserve"> of serving cell </w:t>
      </w:r>
      <w:r>
        <w:rPr>
          <w:rFonts w:ascii="Times New Roman" w:eastAsia="宋体" w:hAnsi="Times New Roman"/>
          <w:b/>
          <w:bCs/>
          <w:lang w:val="en-GB"/>
        </w:rPr>
        <w:t xml:space="preserve">should include </w:t>
      </w:r>
      <w:r w:rsidR="007672B0">
        <w:rPr>
          <w:rFonts w:ascii="Times New Roman" w:eastAsia="宋体" w:hAnsi="Times New Roman"/>
          <w:b/>
          <w:bCs/>
          <w:lang w:val="en-GB"/>
        </w:rPr>
        <w:t xml:space="preserve">a pointer to the L1 </w:t>
      </w:r>
      <w:r w:rsidR="003322DF">
        <w:rPr>
          <w:rFonts w:ascii="Times New Roman" w:eastAsia="宋体" w:hAnsi="Times New Roman"/>
          <w:b/>
          <w:bCs/>
          <w:lang w:val="en-GB"/>
        </w:rPr>
        <w:t>measurement</w:t>
      </w:r>
      <w:r w:rsidR="007672B0">
        <w:rPr>
          <w:rFonts w:ascii="Times New Roman" w:eastAsia="宋体" w:hAnsi="Times New Roman"/>
          <w:b/>
          <w:bCs/>
          <w:lang w:val="en-GB"/>
        </w:rPr>
        <w:t xml:space="preserve"> configuration of the candidate cell.</w:t>
      </w:r>
    </w:p>
    <w:p w14:paraId="2FB85B72" w14:textId="2029CD3B" w:rsidR="007672B0" w:rsidRPr="004653A6" w:rsidRDefault="004653A6" w:rsidP="00143F00">
      <w:pPr>
        <w:spacing w:after="120"/>
        <w:jc w:val="both"/>
        <w:rPr>
          <w:rFonts w:eastAsiaTheme="minorEastAsia"/>
        </w:rPr>
      </w:pPr>
      <w:r>
        <w:rPr>
          <w:rFonts w:eastAsiaTheme="minorEastAsia"/>
        </w:rPr>
        <w:t>Furthermore, f</w:t>
      </w:r>
      <w:r w:rsidR="007672B0" w:rsidRPr="004653A6">
        <w:rPr>
          <w:rFonts w:eastAsiaTheme="minorEastAsia"/>
        </w:rPr>
        <w:t xml:space="preserve">or inter-DU LTM, </w:t>
      </w:r>
      <w:r w:rsidR="007D7987">
        <w:rPr>
          <w:rFonts w:eastAsiaTheme="minorEastAsia"/>
        </w:rPr>
        <w:t xml:space="preserve">the </w:t>
      </w:r>
      <w:r w:rsidRPr="004653A6">
        <w:rPr>
          <w:rFonts w:eastAsiaTheme="minorEastAsia"/>
        </w:rPr>
        <w:t>serving cell in the S-DU should know the measurement RS config of candidate cell in the T-DU, so that the serving cell can generate the corresponding CSI report config</w:t>
      </w:r>
      <w:r>
        <w:rPr>
          <w:rFonts w:eastAsiaTheme="minorEastAsia"/>
        </w:rPr>
        <w:t xml:space="preserve"> including the pointer to the candidate cell L1 measurement </w:t>
      </w:r>
      <w:r w:rsidRPr="004653A6">
        <w:rPr>
          <w:rFonts w:eastAsiaTheme="minorEastAsia"/>
        </w:rPr>
        <w:t xml:space="preserve">under the </w:t>
      </w:r>
      <w:proofErr w:type="spellStart"/>
      <w:r w:rsidRPr="004653A6">
        <w:rPr>
          <w:rFonts w:eastAsiaTheme="minorEastAsia"/>
          <w:i/>
          <w:iCs/>
        </w:rPr>
        <w:t>ServingCellConfig</w:t>
      </w:r>
      <w:proofErr w:type="spellEnd"/>
      <w:r>
        <w:rPr>
          <w:rFonts w:eastAsiaTheme="minorEastAsia"/>
          <w:i/>
          <w:iCs/>
        </w:rPr>
        <w:t xml:space="preserve"> </w:t>
      </w:r>
      <w:r w:rsidRPr="004653A6">
        <w:rPr>
          <w:rFonts w:eastAsiaTheme="minorEastAsia"/>
        </w:rPr>
        <w:t>IE</w:t>
      </w:r>
      <w:r>
        <w:rPr>
          <w:rFonts w:eastAsiaTheme="minorEastAsia"/>
        </w:rPr>
        <w:t>. Ther</w:t>
      </w:r>
      <w:r w:rsidR="000B5504">
        <w:rPr>
          <w:rFonts w:eastAsiaTheme="minorEastAsia"/>
        </w:rPr>
        <w:t>e</w:t>
      </w:r>
      <w:r>
        <w:rPr>
          <w:rFonts w:eastAsiaTheme="minorEastAsia"/>
        </w:rPr>
        <w:t xml:space="preserve">fore, it </w:t>
      </w:r>
      <w:r w:rsidR="009F6BD5">
        <w:rPr>
          <w:rFonts w:eastAsiaTheme="minorEastAsia"/>
        </w:rPr>
        <w:t>is</w:t>
      </w:r>
      <w:r>
        <w:rPr>
          <w:rFonts w:eastAsiaTheme="minorEastAsia"/>
        </w:rPr>
        <w:t xml:space="preserve"> necessary</w:t>
      </w:r>
      <w:r w:rsidR="00F92613">
        <w:rPr>
          <w:rFonts w:eastAsiaTheme="minorEastAsia"/>
        </w:rPr>
        <w:t xml:space="preserve"> </w:t>
      </w:r>
      <w:r w:rsidR="00F92613">
        <w:rPr>
          <w:rFonts w:eastAsiaTheme="minorEastAsia" w:hint="eastAsia"/>
        </w:rPr>
        <w:t>for</w:t>
      </w:r>
      <w:r w:rsidR="00F92613">
        <w:rPr>
          <w:rFonts w:eastAsiaTheme="minorEastAsia"/>
        </w:rPr>
        <w:t xml:space="preserve"> S-DU</w:t>
      </w:r>
      <w:r>
        <w:rPr>
          <w:rFonts w:eastAsiaTheme="minorEastAsia"/>
        </w:rPr>
        <w:t xml:space="preserve"> to </w:t>
      </w:r>
      <w:r w:rsidR="000B5504">
        <w:rPr>
          <w:rFonts w:eastAsiaTheme="minorEastAsia"/>
        </w:rPr>
        <w:t>obtain</w:t>
      </w:r>
      <w:r>
        <w:rPr>
          <w:rFonts w:eastAsiaTheme="minorEastAsia"/>
        </w:rPr>
        <w:t xml:space="preserve"> the RS </w:t>
      </w:r>
      <w:r w:rsidR="001A65EC">
        <w:rPr>
          <w:rFonts w:eastAsiaTheme="minorEastAsia"/>
        </w:rPr>
        <w:t xml:space="preserve">configuration </w:t>
      </w:r>
      <w:r>
        <w:rPr>
          <w:rFonts w:eastAsiaTheme="minorEastAsia"/>
        </w:rPr>
        <w:t xml:space="preserve">of candidate cell(s) </w:t>
      </w:r>
      <w:r w:rsidR="007D7987">
        <w:rPr>
          <w:rFonts w:eastAsiaTheme="minorEastAsia"/>
        </w:rPr>
        <w:t>through</w:t>
      </w:r>
      <w:r w:rsidR="009F6BD5">
        <w:rPr>
          <w:rFonts w:eastAsiaTheme="minorEastAsia"/>
        </w:rPr>
        <w:t xml:space="preserve"> the F1 interface </w:t>
      </w:r>
      <w:r w:rsidR="000B5504">
        <w:rPr>
          <w:rFonts w:eastAsiaTheme="minorEastAsia"/>
        </w:rPr>
        <w:t>and RAN3 should work on it</w:t>
      </w:r>
      <w:r>
        <w:rPr>
          <w:rFonts w:eastAsiaTheme="minorEastAsia"/>
        </w:rPr>
        <w:t>.</w:t>
      </w:r>
    </w:p>
    <w:p w14:paraId="460C3A55" w14:textId="6A825EFD" w:rsidR="004653A6" w:rsidRPr="004653A6" w:rsidRDefault="004653A6" w:rsidP="00143F00">
      <w:pPr>
        <w:spacing w:after="120"/>
        <w:jc w:val="both"/>
        <w:rPr>
          <w:rFonts w:ascii="Times New Roman" w:eastAsia="宋体" w:hAnsi="Times New Roman"/>
          <w:b/>
          <w:bCs/>
          <w:lang w:val="en-GB"/>
        </w:rPr>
      </w:pPr>
      <w:r w:rsidRPr="004653A6">
        <w:rPr>
          <w:rFonts w:ascii="Times New Roman" w:eastAsia="宋体" w:hAnsi="Times New Roman"/>
          <w:b/>
          <w:bCs/>
          <w:lang w:val="en-GB"/>
        </w:rPr>
        <w:t xml:space="preserve">Proposal </w:t>
      </w:r>
      <w:r>
        <w:rPr>
          <w:rFonts w:ascii="Times New Roman" w:eastAsia="宋体" w:hAnsi="Times New Roman"/>
          <w:b/>
          <w:bCs/>
          <w:lang w:val="en-GB"/>
        </w:rPr>
        <w:t>3</w:t>
      </w:r>
      <w:r w:rsidR="000B5504">
        <w:rPr>
          <w:rFonts w:ascii="Times New Roman" w:eastAsia="宋体" w:hAnsi="Times New Roman"/>
          <w:b/>
          <w:bCs/>
          <w:lang w:val="en-GB"/>
        </w:rPr>
        <w:t>:</w:t>
      </w:r>
      <w:r w:rsidRPr="004653A6">
        <w:rPr>
          <w:rFonts w:ascii="Times New Roman" w:eastAsia="宋体" w:hAnsi="Times New Roman"/>
          <w:b/>
          <w:bCs/>
          <w:lang w:val="en-GB"/>
        </w:rPr>
        <w:t xml:space="preserve"> </w:t>
      </w:r>
      <w:r>
        <w:rPr>
          <w:rFonts w:ascii="Times New Roman" w:eastAsia="宋体" w:hAnsi="Times New Roman"/>
          <w:b/>
          <w:bCs/>
          <w:lang w:val="en-GB"/>
        </w:rPr>
        <w:t xml:space="preserve">Send </w:t>
      </w:r>
      <w:r w:rsidR="00971BD8">
        <w:rPr>
          <w:rFonts w:ascii="Times New Roman" w:eastAsia="宋体" w:hAnsi="Times New Roman"/>
          <w:b/>
          <w:bCs/>
          <w:lang w:val="en-GB"/>
        </w:rPr>
        <w:t xml:space="preserve">an </w:t>
      </w:r>
      <w:r>
        <w:rPr>
          <w:rFonts w:ascii="Times New Roman" w:eastAsia="宋体" w:hAnsi="Times New Roman"/>
          <w:b/>
          <w:bCs/>
          <w:lang w:val="en-GB"/>
        </w:rPr>
        <w:t xml:space="preserve">LS to RAN3 to </w:t>
      </w:r>
      <w:r w:rsidR="00971BD8">
        <w:rPr>
          <w:rFonts w:ascii="Times New Roman" w:eastAsia="宋体" w:hAnsi="Times New Roman"/>
          <w:b/>
          <w:bCs/>
          <w:lang w:val="en-GB"/>
        </w:rPr>
        <w:t>request for</w:t>
      </w:r>
      <w:r>
        <w:rPr>
          <w:rFonts w:ascii="Times New Roman" w:eastAsia="宋体" w:hAnsi="Times New Roman"/>
          <w:b/>
          <w:bCs/>
          <w:lang w:val="en-GB"/>
        </w:rPr>
        <w:t xml:space="preserve"> </w:t>
      </w:r>
      <w:r w:rsidR="00971BD8">
        <w:rPr>
          <w:rFonts w:ascii="Times New Roman" w:eastAsia="宋体" w:hAnsi="Times New Roman"/>
          <w:b/>
          <w:bCs/>
          <w:lang w:val="en-GB"/>
        </w:rPr>
        <w:t xml:space="preserve">designing F1 </w:t>
      </w:r>
      <w:proofErr w:type="spellStart"/>
      <w:r w:rsidR="003322DF">
        <w:rPr>
          <w:rFonts w:ascii="Times New Roman" w:eastAsia="宋体" w:hAnsi="Times New Roman"/>
          <w:b/>
          <w:bCs/>
          <w:lang w:val="en-GB"/>
        </w:rPr>
        <w:t>signaling</w:t>
      </w:r>
      <w:proofErr w:type="spellEnd"/>
      <w:r w:rsidR="00971BD8">
        <w:rPr>
          <w:rFonts w:ascii="Times New Roman" w:eastAsia="宋体" w:hAnsi="Times New Roman"/>
          <w:b/>
          <w:bCs/>
          <w:lang w:val="en-GB"/>
        </w:rPr>
        <w:t xml:space="preserve"> procedure for RS config</w:t>
      </w:r>
      <w:r w:rsidR="003322DF">
        <w:rPr>
          <w:rFonts w:ascii="Times New Roman" w:eastAsia="宋体" w:hAnsi="Times New Roman"/>
          <w:b/>
          <w:bCs/>
          <w:lang w:val="en-GB"/>
        </w:rPr>
        <w:t>uration</w:t>
      </w:r>
      <w:r w:rsidR="00971BD8">
        <w:rPr>
          <w:rFonts w:ascii="Times New Roman" w:eastAsia="宋体" w:hAnsi="Times New Roman"/>
          <w:b/>
          <w:bCs/>
          <w:lang w:val="en-GB"/>
        </w:rPr>
        <w:t xml:space="preserve"> interaction for inter-DU LTM.</w:t>
      </w:r>
    </w:p>
    <w:p w14:paraId="1B63678A" w14:textId="27F80C4C" w:rsidR="000C29C0" w:rsidRPr="000C29C0" w:rsidRDefault="00A7715F" w:rsidP="00143F00">
      <w:pPr>
        <w:keepNext/>
        <w:numPr>
          <w:ilvl w:val="1"/>
          <w:numId w:val="1"/>
        </w:numPr>
        <w:tabs>
          <w:tab w:val="left" w:pos="567"/>
        </w:tabs>
        <w:spacing w:before="180" w:after="180"/>
        <w:jc w:val="both"/>
        <w:outlineLvl w:val="1"/>
        <w:rPr>
          <w:rFonts w:ascii="Arial" w:eastAsia="MS Mincho" w:hAnsi="Arial" w:cs="Arial"/>
          <w:iCs/>
          <w:sz w:val="30"/>
          <w:szCs w:val="30"/>
        </w:rPr>
      </w:pPr>
      <w:r>
        <w:rPr>
          <w:rFonts w:ascii="Arial" w:eastAsia="MS Mincho" w:hAnsi="Arial" w:cs="Arial"/>
          <w:iCs/>
          <w:sz w:val="30"/>
          <w:szCs w:val="30"/>
        </w:rPr>
        <w:t>Delta configuration</w:t>
      </w:r>
      <w:bookmarkStart w:id="6" w:name="_Hlk117151738"/>
      <w:bookmarkEnd w:id="5"/>
    </w:p>
    <w:p w14:paraId="43E6CE11" w14:textId="6D381C19" w:rsidR="0084791D" w:rsidRPr="0084791D" w:rsidRDefault="0084791D" w:rsidP="0084791D">
      <w:pPr>
        <w:spacing w:after="120"/>
        <w:jc w:val="both"/>
        <w:rPr>
          <w:rFonts w:ascii="Times New Roman" w:eastAsiaTheme="minorEastAsia" w:hAnsi="Times New Roman"/>
          <w:b/>
          <w:bCs/>
          <w:u w:val="single"/>
          <w:lang w:val="en-GB"/>
        </w:rPr>
      </w:pPr>
      <w:r>
        <w:rPr>
          <w:rFonts w:ascii="Times New Roman" w:hAnsi="Times New Roman"/>
          <w:b/>
          <w:bCs/>
          <w:u w:val="single"/>
          <w:lang w:val="en-GB"/>
        </w:rPr>
        <w:t xml:space="preserve">Reference configuration </w:t>
      </w:r>
      <w:r w:rsidRPr="0084791D">
        <w:rPr>
          <w:rFonts w:ascii="Times New Roman" w:hAnsi="Times New Roman"/>
          <w:b/>
          <w:bCs/>
          <w:u w:val="single"/>
          <w:lang w:val="en-GB"/>
        </w:rPr>
        <w:t>acquisition</w:t>
      </w:r>
    </w:p>
    <w:p w14:paraId="14622D93" w14:textId="16CD70EE" w:rsidR="00885D87" w:rsidRPr="0052511E" w:rsidRDefault="00885D87" w:rsidP="00143F00">
      <w:pPr>
        <w:spacing w:after="120"/>
        <w:jc w:val="both"/>
        <w:rPr>
          <w:rFonts w:ascii="Times New Roman" w:hAnsi="Times New Roman"/>
        </w:rPr>
      </w:pPr>
      <w:r w:rsidRPr="0052511E">
        <w:rPr>
          <w:rFonts w:ascii="Times New Roman" w:hAnsi="Times New Roman"/>
        </w:rPr>
        <w:t>In RAN2</w:t>
      </w:r>
      <w:r w:rsidRPr="0052511E">
        <w:rPr>
          <w:rFonts w:ascii="Times New Roman" w:hAnsi="Times New Roman" w:hint="eastAsia"/>
        </w:rPr>
        <w:t>#</w:t>
      </w:r>
      <w:r w:rsidRPr="0052511E">
        <w:rPr>
          <w:rFonts w:ascii="Times New Roman" w:hAnsi="Times New Roman"/>
        </w:rPr>
        <w:t>119</w:t>
      </w:r>
      <w:r w:rsidR="0052511E" w:rsidRPr="0052511E">
        <w:rPr>
          <w:rFonts w:ascii="Times New Roman" w:hAnsi="Times New Roman"/>
        </w:rPr>
        <w:t>bis</w:t>
      </w:r>
      <w:r w:rsidRPr="0052511E">
        <w:rPr>
          <w:rFonts w:ascii="Times New Roman" w:hAnsi="Times New Roman" w:hint="eastAsia"/>
        </w:rPr>
        <w:t>-e</w:t>
      </w:r>
      <w:r w:rsidR="0052511E" w:rsidRPr="0052511E">
        <w:rPr>
          <w:rFonts w:ascii="Times New Roman" w:hAnsi="Times New Roman"/>
        </w:rPr>
        <w:t xml:space="preserve"> </w:t>
      </w:r>
      <w:r w:rsidRPr="0052511E">
        <w:rPr>
          <w:rFonts w:ascii="Times New Roman" w:hAnsi="Times New Roman"/>
        </w:rPr>
        <w:t xml:space="preserve">meeting, RAN2 agreed that </w:t>
      </w:r>
      <w:r w:rsidR="001B07F3">
        <w:rPr>
          <w:rFonts w:ascii="Times New Roman" w:hAnsi="Times New Roman"/>
        </w:rPr>
        <w:t>LTM</w:t>
      </w:r>
      <w:r w:rsidRPr="0052511E">
        <w:rPr>
          <w:rFonts w:ascii="Times New Roman" w:hAnsi="Times New Roman"/>
        </w:rPr>
        <w:t xml:space="preserve"> could support the delta configuration for candidate configurations. </w:t>
      </w:r>
    </w:p>
    <w:tbl>
      <w:tblPr>
        <w:tblStyle w:val="a5"/>
        <w:tblW w:w="0" w:type="auto"/>
        <w:tblInd w:w="108" w:type="dxa"/>
        <w:tblLook w:val="04A0" w:firstRow="1" w:lastRow="0" w:firstColumn="1" w:lastColumn="0" w:noHBand="0" w:noVBand="1"/>
      </w:tblPr>
      <w:tblGrid>
        <w:gridCol w:w="8818"/>
      </w:tblGrid>
      <w:tr w:rsidR="0052511E" w:rsidRPr="0052511E" w14:paraId="71417098" w14:textId="77777777" w:rsidTr="00883488">
        <w:tc>
          <w:tcPr>
            <w:tcW w:w="8818" w:type="dxa"/>
          </w:tcPr>
          <w:p w14:paraId="2C9F2B00" w14:textId="15380E89" w:rsidR="006B6FC9" w:rsidRPr="006B6FC9" w:rsidRDefault="0052511E" w:rsidP="00143F00">
            <w:pPr>
              <w:numPr>
                <w:ilvl w:val="0"/>
                <w:numId w:val="3"/>
              </w:numPr>
              <w:spacing w:after="120"/>
              <w:ind w:left="357" w:hanging="357"/>
              <w:jc w:val="both"/>
              <w:rPr>
                <w:rFonts w:ascii="Times New Roman" w:hAnsi="Times New Roman"/>
                <w:bCs/>
                <w:lang w:val="en-GB"/>
              </w:rPr>
            </w:pPr>
            <w:r w:rsidRPr="0052511E">
              <w:rPr>
                <w:rFonts w:ascii="Times New Roman" w:eastAsia="MS Mincho" w:hAnsi="Times New Roman"/>
                <w:bCs/>
                <w:lang w:val="en-GB" w:eastAsia="en-GB"/>
              </w:rPr>
              <w:t xml:space="preserve">For L1L2 mobility will support that candidate configurations are delta configuration on top of reference configuration. FFS if the reference configuration is a separate reference configuration or </w:t>
            </w:r>
            <w:proofErr w:type="gramStart"/>
            <w:r w:rsidRPr="0052511E">
              <w:rPr>
                <w:rFonts w:ascii="Times New Roman" w:eastAsia="MS Mincho" w:hAnsi="Times New Roman"/>
                <w:bCs/>
                <w:lang w:val="en-GB" w:eastAsia="en-GB"/>
              </w:rPr>
              <w:t>e.g.</w:t>
            </w:r>
            <w:proofErr w:type="gramEnd"/>
            <w:r w:rsidRPr="0052511E">
              <w:rPr>
                <w:rFonts w:ascii="Times New Roman" w:eastAsia="MS Mincho" w:hAnsi="Times New Roman"/>
                <w:bCs/>
                <w:lang w:val="en-GB" w:eastAsia="en-GB"/>
              </w:rPr>
              <w:t xml:space="preserve"> the current configuration.</w:t>
            </w:r>
          </w:p>
        </w:tc>
      </w:tr>
    </w:tbl>
    <w:p w14:paraId="5BB638A9" w14:textId="482C0D53" w:rsidR="006B6FC9" w:rsidRPr="002214FC" w:rsidRDefault="006B6FC9" w:rsidP="00143F00">
      <w:pPr>
        <w:spacing w:after="120"/>
        <w:jc w:val="both"/>
        <w:rPr>
          <w:rFonts w:ascii="Times New Roman" w:hAnsi="Times New Roman"/>
          <w:lang w:val="en-GB"/>
        </w:rPr>
      </w:pPr>
      <w:r>
        <w:rPr>
          <w:rFonts w:ascii="Times New Roman" w:hAnsi="Times New Roman"/>
        </w:rPr>
        <w:t xml:space="preserve">And in RAN2#120 meeting, RAN2 further discussed the reference configuration and concluded that the reference configuration is </w:t>
      </w:r>
      <w:r w:rsidR="00CC479C">
        <w:rPr>
          <w:rFonts w:ascii="Times New Roman" w:hAnsi="Times New Roman"/>
        </w:rPr>
        <w:t xml:space="preserve">managed </w:t>
      </w:r>
      <w:r w:rsidR="00C41FAA">
        <w:rPr>
          <w:rFonts w:ascii="Times New Roman" w:hAnsi="Times New Roman"/>
        </w:rPr>
        <w:t>separately</w:t>
      </w:r>
      <w:r w:rsidR="006431C0">
        <w:rPr>
          <w:rFonts w:ascii="Times New Roman" w:hAnsi="Times New Roman"/>
        </w:rPr>
        <w:t>.</w:t>
      </w:r>
      <w:r>
        <w:rPr>
          <w:rFonts w:ascii="Times New Roman" w:hAnsi="Times New Roman"/>
        </w:rPr>
        <w:t xml:space="preserve"> </w:t>
      </w:r>
      <w:r w:rsidR="007121E5">
        <w:rPr>
          <w:rFonts w:ascii="Times New Roman" w:hAnsi="Times New Roman"/>
        </w:rPr>
        <w:t xml:space="preserve">That </w:t>
      </w:r>
      <w:r w:rsidR="007121E5">
        <w:rPr>
          <w:rFonts w:ascii="Times New Roman" w:hAnsi="Times New Roman"/>
          <w:lang w:val="en-GB"/>
        </w:rPr>
        <w:t xml:space="preserve">is to say, a candidate configuration couldn’t be a reference </w:t>
      </w:r>
      <w:r w:rsidR="00FE5CEC">
        <w:rPr>
          <w:rFonts w:ascii="Times New Roman" w:hAnsi="Times New Roman"/>
          <w:lang w:val="en-GB"/>
        </w:rPr>
        <w:t>configuration</w:t>
      </w:r>
      <w:r w:rsidR="007121E5">
        <w:rPr>
          <w:rFonts w:ascii="Times New Roman" w:hAnsi="Times New Roman"/>
          <w:lang w:val="en-GB"/>
        </w:rPr>
        <w:t xml:space="preserve"> if no other indication.</w:t>
      </w:r>
    </w:p>
    <w:tbl>
      <w:tblPr>
        <w:tblStyle w:val="a5"/>
        <w:tblW w:w="0" w:type="auto"/>
        <w:tblInd w:w="108" w:type="dxa"/>
        <w:tblLook w:val="04A0" w:firstRow="1" w:lastRow="0" w:firstColumn="1" w:lastColumn="0" w:noHBand="0" w:noVBand="1"/>
      </w:tblPr>
      <w:tblGrid>
        <w:gridCol w:w="8952"/>
      </w:tblGrid>
      <w:tr w:rsidR="006B6FC9" w14:paraId="00ADD3E6" w14:textId="77777777" w:rsidTr="00883488">
        <w:tc>
          <w:tcPr>
            <w:tcW w:w="8952" w:type="dxa"/>
          </w:tcPr>
          <w:p w14:paraId="72771A88" w14:textId="77777777" w:rsidR="006B6FC9" w:rsidRPr="00E878C3" w:rsidRDefault="006B6FC9" w:rsidP="00143F00">
            <w:pPr>
              <w:numPr>
                <w:ilvl w:val="0"/>
                <w:numId w:val="3"/>
              </w:numPr>
              <w:spacing w:after="120"/>
              <w:ind w:left="357" w:hanging="357"/>
              <w:jc w:val="both"/>
              <w:rPr>
                <w:rFonts w:ascii="Times New Roman" w:eastAsia="MS Mincho" w:hAnsi="Times New Roman"/>
                <w:bCs/>
                <w:lang w:val="en-GB" w:eastAsia="en-GB"/>
              </w:rPr>
            </w:pPr>
            <w:r w:rsidRPr="00E878C3">
              <w:rPr>
                <w:rFonts w:ascii="Times New Roman" w:eastAsia="MS Mincho" w:hAnsi="Times New Roman"/>
                <w:bCs/>
                <w:lang w:val="en-GB" w:eastAsia="en-GB"/>
              </w:rPr>
              <w:t>A UE stores the reference configuration as a separate configuration.</w:t>
            </w:r>
          </w:p>
          <w:p w14:paraId="3D94632F" w14:textId="0EA32894" w:rsidR="006B6FC9" w:rsidRPr="002214FC" w:rsidRDefault="006B6FC9" w:rsidP="00143F00">
            <w:pPr>
              <w:numPr>
                <w:ilvl w:val="0"/>
                <w:numId w:val="3"/>
              </w:numPr>
              <w:spacing w:after="120"/>
              <w:ind w:left="357" w:hanging="357"/>
              <w:jc w:val="both"/>
              <w:rPr>
                <w:rFonts w:ascii="Times New Roman" w:eastAsia="MS Mincho" w:hAnsi="Times New Roman"/>
                <w:bCs/>
                <w:lang w:val="en-GB" w:eastAsia="en-GB"/>
              </w:rPr>
            </w:pPr>
            <w:r w:rsidRPr="00E878C3">
              <w:rPr>
                <w:rFonts w:ascii="Times New Roman" w:eastAsia="MS Mincho" w:hAnsi="Times New Roman"/>
                <w:bCs/>
                <w:lang w:val="en-GB" w:eastAsia="en-GB"/>
              </w:rPr>
              <w:t>The reference configuration is managed separately</w:t>
            </w:r>
            <w:r w:rsidR="00EC533D">
              <w:rPr>
                <w:rFonts w:ascii="Times New Roman" w:eastAsia="MS Mincho" w:hAnsi="Times New Roman"/>
                <w:bCs/>
                <w:lang w:val="en-GB" w:eastAsia="en-GB"/>
              </w:rPr>
              <w:t>.</w:t>
            </w:r>
          </w:p>
        </w:tc>
      </w:tr>
    </w:tbl>
    <w:p w14:paraId="114E1A77" w14:textId="77777777" w:rsidR="00883488" w:rsidRDefault="007121E5" w:rsidP="00143F00">
      <w:pPr>
        <w:spacing w:after="120"/>
        <w:contextualSpacing/>
        <w:jc w:val="both"/>
        <w:rPr>
          <w:rFonts w:ascii="Times New Roman" w:hAnsi="Times New Roman"/>
        </w:rPr>
      </w:pPr>
      <w:r>
        <w:rPr>
          <w:rFonts w:ascii="Times New Roman" w:hAnsi="Times New Roman"/>
        </w:rPr>
        <w:t xml:space="preserve">However, it is not clear </w:t>
      </w:r>
      <w:r w:rsidR="00883488">
        <w:rPr>
          <w:rFonts w:ascii="Times New Roman" w:hAnsi="Times New Roman"/>
        </w:rPr>
        <w:t>to</w:t>
      </w:r>
      <w:r w:rsidR="009506EB">
        <w:rPr>
          <w:rFonts w:ascii="Times New Roman" w:hAnsi="Times New Roman"/>
        </w:rPr>
        <w:t xml:space="preserve"> </w:t>
      </w:r>
      <w:r>
        <w:rPr>
          <w:rFonts w:ascii="Times New Roman" w:hAnsi="Times New Roman"/>
        </w:rPr>
        <w:t>UE how to acquire the reference configuration.</w:t>
      </w:r>
      <w:r w:rsidR="0069774C">
        <w:rPr>
          <w:rFonts w:ascii="Times New Roman" w:hAnsi="Times New Roman"/>
        </w:rPr>
        <w:t xml:space="preserve"> </w:t>
      </w:r>
      <w:r w:rsidR="00390308">
        <w:rPr>
          <w:rFonts w:ascii="Times New Roman" w:hAnsi="Times New Roman" w:hint="eastAsia"/>
        </w:rPr>
        <w:t>W</w:t>
      </w:r>
      <w:r w:rsidR="0069774C">
        <w:rPr>
          <w:rFonts w:ascii="Times New Roman" w:hAnsi="Times New Roman"/>
        </w:rPr>
        <w:t xml:space="preserve">e </w:t>
      </w:r>
      <w:r w:rsidR="00390308">
        <w:rPr>
          <w:rFonts w:ascii="Times New Roman" w:hAnsi="Times New Roman" w:hint="eastAsia"/>
        </w:rPr>
        <w:t>discuss</w:t>
      </w:r>
      <w:r w:rsidR="0069774C">
        <w:rPr>
          <w:rFonts w:ascii="Times New Roman" w:hAnsi="Times New Roman"/>
        </w:rPr>
        <w:t xml:space="preserve"> some solutions in this chapter.</w:t>
      </w:r>
      <w:r w:rsidR="00883488">
        <w:rPr>
          <w:rFonts w:ascii="Times New Roman" w:hAnsi="Times New Roman"/>
        </w:rPr>
        <w:t xml:space="preserve"> </w:t>
      </w:r>
    </w:p>
    <w:p w14:paraId="7AAECBA5" w14:textId="67D9D530" w:rsidR="0052511E" w:rsidRPr="0052511E" w:rsidRDefault="00B004D5" w:rsidP="00143F00">
      <w:pPr>
        <w:spacing w:after="120"/>
        <w:contextualSpacing/>
        <w:jc w:val="both"/>
        <w:rPr>
          <w:rFonts w:ascii="Times New Roman" w:hAnsi="Times New Roman"/>
          <w:lang w:val="en-GB"/>
        </w:rPr>
      </w:pPr>
      <w:r>
        <w:rPr>
          <w:rFonts w:ascii="Times New Roman" w:hAnsi="Times New Roman"/>
          <w:lang w:val="en-GB"/>
        </w:rPr>
        <w:t>There a</w:t>
      </w:r>
      <w:r w:rsidRPr="00E33020">
        <w:rPr>
          <w:rFonts w:ascii="Times New Roman" w:hAnsi="Times New Roman"/>
        </w:rPr>
        <w:t>re</w:t>
      </w:r>
      <w:r w:rsidR="0069774C" w:rsidRPr="00E33020">
        <w:rPr>
          <w:rFonts w:ascii="Times New Roman" w:hAnsi="Times New Roman"/>
        </w:rPr>
        <w:t xml:space="preserve"> </w:t>
      </w:r>
      <w:r w:rsidR="00407983" w:rsidRPr="00E33020">
        <w:rPr>
          <w:rFonts w:ascii="Times New Roman" w:hAnsi="Times New Roman" w:hint="eastAsia"/>
        </w:rPr>
        <w:t>three</w:t>
      </w:r>
      <w:r w:rsidR="00407983" w:rsidRPr="00E33020">
        <w:rPr>
          <w:rFonts w:ascii="Times New Roman" w:hAnsi="Times New Roman"/>
        </w:rPr>
        <w:t xml:space="preserve"> </w:t>
      </w:r>
      <w:r w:rsidR="0052511E" w:rsidRPr="00E33020">
        <w:rPr>
          <w:rFonts w:ascii="Times New Roman" w:hAnsi="Times New Roman"/>
        </w:rPr>
        <w:t xml:space="preserve">ways </w:t>
      </w:r>
      <w:r>
        <w:rPr>
          <w:rFonts w:ascii="Times New Roman" w:hAnsi="Times New Roman"/>
        </w:rPr>
        <w:t>for UE</w:t>
      </w:r>
      <w:r w:rsidRPr="0052511E" w:rsidDel="00B004D5">
        <w:rPr>
          <w:rFonts w:ascii="Times New Roman" w:hAnsi="Times New Roman"/>
          <w:lang w:val="en-GB"/>
        </w:rPr>
        <w:t xml:space="preserve"> </w:t>
      </w:r>
      <w:r>
        <w:rPr>
          <w:rFonts w:ascii="Times New Roman" w:hAnsi="Times New Roman" w:hint="eastAsia"/>
          <w:lang w:val="en-GB"/>
        </w:rPr>
        <w:t>to</w:t>
      </w:r>
      <w:r w:rsidRPr="00B004D5">
        <w:rPr>
          <w:rFonts w:ascii="Times New Roman" w:hAnsi="Times New Roman"/>
        </w:rPr>
        <w:t xml:space="preserve"> </w:t>
      </w:r>
      <w:r>
        <w:rPr>
          <w:rFonts w:ascii="Times New Roman" w:hAnsi="Times New Roman"/>
        </w:rPr>
        <w:t>acquire</w:t>
      </w:r>
      <w:r>
        <w:rPr>
          <w:rFonts w:ascii="Times New Roman" w:hAnsi="Times New Roman"/>
          <w:lang w:val="en-GB"/>
        </w:rPr>
        <w:t xml:space="preserve"> </w:t>
      </w:r>
      <w:r w:rsidR="0052511E" w:rsidRPr="0052511E">
        <w:rPr>
          <w:rFonts w:ascii="Times New Roman" w:hAnsi="Times New Roman"/>
          <w:lang w:val="en-GB"/>
        </w:rPr>
        <w:t>the reference configuration:</w:t>
      </w:r>
    </w:p>
    <w:p w14:paraId="663FDBFF" w14:textId="44771A2C" w:rsidR="00C41FAA" w:rsidRDefault="00B004D5" w:rsidP="00143F00">
      <w:pPr>
        <w:pStyle w:val="a3"/>
        <w:numPr>
          <w:ilvl w:val="0"/>
          <w:numId w:val="6"/>
        </w:numPr>
        <w:spacing w:after="120"/>
        <w:ind w:left="714" w:hanging="357"/>
        <w:contextualSpacing w:val="0"/>
        <w:jc w:val="both"/>
        <w:rPr>
          <w:rFonts w:ascii="Times New Roman" w:hAnsi="Times New Roman"/>
          <w:lang w:val="en-GB"/>
        </w:rPr>
      </w:pPr>
      <w:bookmarkStart w:id="7" w:name="_Hlk127531436"/>
      <w:r>
        <w:rPr>
          <w:rFonts w:ascii="Times New Roman" w:hAnsi="Times New Roman"/>
          <w:lang w:val="en-GB"/>
        </w:rPr>
        <w:t>Option</w:t>
      </w:r>
      <w:r w:rsidR="00C41FAA">
        <w:rPr>
          <w:rFonts w:ascii="Times New Roman" w:hAnsi="Times New Roman"/>
          <w:lang w:val="en-GB"/>
        </w:rPr>
        <w:t xml:space="preserve"> </w:t>
      </w:r>
      <w:r>
        <w:rPr>
          <w:rFonts w:ascii="Times New Roman" w:hAnsi="Times New Roman"/>
          <w:lang w:val="en-GB"/>
        </w:rPr>
        <w:t xml:space="preserve">1: </w:t>
      </w:r>
      <w:bookmarkStart w:id="8" w:name="OLE_LINK4"/>
      <w:r>
        <w:rPr>
          <w:rFonts w:ascii="Times New Roman" w:hAnsi="Times New Roman"/>
          <w:lang w:val="en-GB"/>
        </w:rPr>
        <w:t>Serving</w:t>
      </w:r>
      <w:r w:rsidR="0069774C" w:rsidRPr="0052511E">
        <w:rPr>
          <w:rFonts w:ascii="Times New Roman" w:hAnsi="Times New Roman"/>
          <w:lang w:val="en-GB"/>
        </w:rPr>
        <w:t xml:space="preserve"> </w:t>
      </w:r>
      <w:r>
        <w:rPr>
          <w:rFonts w:ascii="Times New Roman" w:hAnsi="Times New Roman"/>
          <w:lang w:val="en-GB"/>
        </w:rPr>
        <w:t xml:space="preserve">CG </w:t>
      </w:r>
      <w:r w:rsidR="0052511E" w:rsidRPr="0052511E">
        <w:rPr>
          <w:rFonts w:ascii="Times New Roman" w:hAnsi="Times New Roman"/>
          <w:lang w:val="en-GB"/>
        </w:rPr>
        <w:t>configuration</w:t>
      </w:r>
      <w:bookmarkEnd w:id="8"/>
      <w:r>
        <w:rPr>
          <w:rFonts w:ascii="Times New Roman" w:hAnsi="Times New Roman"/>
          <w:lang w:val="en-GB"/>
        </w:rPr>
        <w:t xml:space="preserve"> as </w:t>
      </w:r>
      <w:r w:rsidRPr="0052511E">
        <w:rPr>
          <w:rFonts w:ascii="Times New Roman" w:hAnsi="Times New Roman"/>
          <w:lang w:val="en-GB"/>
        </w:rPr>
        <w:t>reference configuration</w:t>
      </w:r>
      <w:r w:rsidR="00C41FAA">
        <w:rPr>
          <w:rFonts w:ascii="Times New Roman" w:hAnsi="Times New Roman"/>
          <w:lang w:val="en-GB"/>
        </w:rPr>
        <w:t>.</w:t>
      </w:r>
      <w:r w:rsidR="00BD0F7B">
        <w:rPr>
          <w:rFonts w:ascii="Times New Roman" w:hAnsi="Times New Roman"/>
          <w:lang w:val="en-GB"/>
        </w:rPr>
        <w:t xml:space="preserve"> </w:t>
      </w:r>
      <w:r w:rsidR="00BD0F7B" w:rsidRPr="00FD208D">
        <w:rPr>
          <w:rFonts w:ascii="Times New Roman" w:hAnsi="Times New Roman"/>
          <w:lang w:val="en-GB"/>
        </w:rPr>
        <w:t xml:space="preserve">Upon </w:t>
      </w:r>
      <w:r w:rsidR="006A5F2B">
        <w:rPr>
          <w:rFonts w:ascii="Times New Roman" w:hAnsi="Times New Roman"/>
          <w:lang w:val="en-GB"/>
        </w:rPr>
        <w:t xml:space="preserve">being </w:t>
      </w:r>
      <w:r w:rsidR="00BD0F7B" w:rsidRPr="00FD208D">
        <w:rPr>
          <w:rFonts w:ascii="Times New Roman" w:hAnsi="Times New Roman"/>
          <w:lang w:val="en-GB"/>
        </w:rPr>
        <w:t>indicated by the network</w:t>
      </w:r>
      <w:r w:rsidR="00BD0F7B">
        <w:rPr>
          <w:rFonts w:ascii="Times New Roman" w:hAnsi="Times New Roman"/>
          <w:lang w:val="en-GB"/>
        </w:rPr>
        <w:t xml:space="preserve">, </w:t>
      </w:r>
      <w:r w:rsidR="00BD0F7B" w:rsidRPr="00FD208D">
        <w:rPr>
          <w:rFonts w:ascii="Times New Roman" w:hAnsi="Times New Roman"/>
          <w:lang w:val="en-GB"/>
        </w:rPr>
        <w:t xml:space="preserve">UE </w:t>
      </w:r>
      <w:r w:rsidR="0069774C">
        <w:rPr>
          <w:rFonts w:ascii="Times New Roman" w:hAnsi="Times New Roman"/>
          <w:lang w:val="en-GB"/>
        </w:rPr>
        <w:t>store</w:t>
      </w:r>
      <w:r w:rsidR="00BD0F7B" w:rsidRPr="00FD208D">
        <w:rPr>
          <w:rFonts w:ascii="Times New Roman" w:hAnsi="Times New Roman"/>
          <w:lang w:val="en-GB"/>
        </w:rPr>
        <w:t xml:space="preserve">s the </w:t>
      </w:r>
      <w:r>
        <w:rPr>
          <w:rFonts w:ascii="Times New Roman" w:hAnsi="Times New Roman"/>
          <w:lang w:val="en-GB"/>
        </w:rPr>
        <w:t>current</w:t>
      </w:r>
      <w:r w:rsidR="00BD0F7B" w:rsidRPr="00FD208D">
        <w:rPr>
          <w:rFonts w:ascii="Times New Roman" w:hAnsi="Times New Roman"/>
          <w:lang w:val="en-GB"/>
        </w:rPr>
        <w:t xml:space="preserve"> </w:t>
      </w:r>
      <w:r w:rsidR="0069774C">
        <w:rPr>
          <w:rFonts w:ascii="Times New Roman" w:hAnsi="Times New Roman"/>
          <w:lang w:val="en-GB"/>
        </w:rPr>
        <w:t xml:space="preserve">serving </w:t>
      </w:r>
      <w:r>
        <w:rPr>
          <w:rFonts w:ascii="Times New Roman" w:hAnsi="Times New Roman"/>
          <w:lang w:val="en-GB"/>
        </w:rPr>
        <w:t>CG</w:t>
      </w:r>
      <w:r w:rsidR="0069774C">
        <w:rPr>
          <w:rFonts w:ascii="Times New Roman" w:hAnsi="Times New Roman"/>
          <w:lang w:val="en-GB"/>
        </w:rPr>
        <w:t xml:space="preserve"> </w:t>
      </w:r>
      <w:r w:rsidR="00BD0F7B" w:rsidRPr="00FD208D">
        <w:rPr>
          <w:rFonts w:ascii="Times New Roman" w:hAnsi="Times New Roman"/>
          <w:lang w:val="en-GB"/>
        </w:rPr>
        <w:t xml:space="preserve">configuration as </w:t>
      </w:r>
      <w:r w:rsidR="00BD0F7B">
        <w:rPr>
          <w:rFonts w:ascii="Times New Roman" w:hAnsi="Times New Roman"/>
          <w:lang w:val="en-GB"/>
        </w:rPr>
        <w:t xml:space="preserve">the </w:t>
      </w:r>
      <w:r w:rsidR="00BD0F7B" w:rsidRPr="00FD208D">
        <w:rPr>
          <w:rFonts w:ascii="Times New Roman" w:hAnsi="Times New Roman"/>
          <w:lang w:val="en-GB"/>
        </w:rPr>
        <w:t>reference</w:t>
      </w:r>
      <w:r>
        <w:rPr>
          <w:rFonts w:ascii="Times New Roman" w:hAnsi="Times New Roman"/>
          <w:lang w:val="en-GB"/>
        </w:rPr>
        <w:t xml:space="preserve"> </w:t>
      </w:r>
      <w:r w:rsidRPr="0052511E">
        <w:rPr>
          <w:rFonts w:ascii="Times New Roman" w:hAnsi="Times New Roman"/>
          <w:lang w:val="en-GB"/>
        </w:rPr>
        <w:t>configuratio</w:t>
      </w:r>
      <w:r w:rsidR="00C41FAA">
        <w:rPr>
          <w:rFonts w:ascii="Times New Roman" w:hAnsi="Times New Roman"/>
          <w:lang w:val="en-GB"/>
        </w:rPr>
        <w:t>n, and this indicated serving CG configuration will always be the reference configuration during the LTM until NW reconfigures the reference configuration.</w:t>
      </w:r>
    </w:p>
    <w:p w14:paraId="5DF91D51" w14:textId="77777777" w:rsidR="009F6BD5" w:rsidRPr="00F46C07" w:rsidRDefault="00B004D5" w:rsidP="00143F00">
      <w:pPr>
        <w:pStyle w:val="a3"/>
        <w:numPr>
          <w:ilvl w:val="0"/>
          <w:numId w:val="6"/>
        </w:numPr>
        <w:spacing w:after="120"/>
        <w:ind w:left="714" w:hanging="357"/>
        <w:contextualSpacing w:val="0"/>
        <w:jc w:val="both"/>
        <w:rPr>
          <w:rFonts w:ascii="Times New Roman" w:hAnsi="Times New Roman"/>
        </w:rPr>
      </w:pPr>
      <w:r w:rsidRPr="00C41FAA">
        <w:rPr>
          <w:rFonts w:ascii="Times New Roman" w:hAnsi="Times New Roman"/>
          <w:lang w:val="en-GB"/>
        </w:rPr>
        <w:lastRenderedPageBreak/>
        <w:t>Option</w:t>
      </w:r>
      <w:r w:rsidR="00C41FAA" w:rsidRPr="00C41FAA">
        <w:rPr>
          <w:rFonts w:ascii="Times New Roman" w:hAnsi="Times New Roman"/>
          <w:lang w:val="en-GB"/>
        </w:rPr>
        <w:t xml:space="preserve"> </w:t>
      </w:r>
      <w:r w:rsidRPr="00C41FAA">
        <w:rPr>
          <w:rFonts w:ascii="Times New Roman" w:hAnsi="Times New Roman"/>
          <w:lang w:val="en-GB"/>
        </w:rPr>
        <w:t xml:space="preserve">2: </w:t>
      </w:r>
      <w:r w:rsidR="0052511E" w:rsidRPr="00C41FAA">
        <w:rPr>
          <w:rFonts w:ascii="Times New Roman" w:hAnsi="Times New Roman"/>
          <w:lang w:val="en-GB"/>
        </w:rPr>
        <w:t xml:space="preserve">Separate </w:t>
      </w:r>
      <w:r w:rsidR="00C41FAA">
        <w:rPr>
          <w:rFonts w:ascii="Times New Roman" w:hAnsi="Times New Roman"/>
          <w:lang w:val="en-GB"/>
        </w:rPr>
        <w:t>CG</w:t>
      </w:r>
      <w:r w:rsidR="0052511E" w:rsidRPr="00C41FAA">
        <w:rPr>
          <w:rFonts w:ascii="Times New Roman" w:hAnsi="Times New Roman"/>
          <w:lang w:val="en-GB"/>
        </w:rPr>
        <w:t xml:space="preserve"> configuration</w:t>
      </w:r>
      <w:r w:rsidR="00C41FAA" w:rsidRPr="00C41FAA">
        <w:rPr>
          <w:rFonts w:ascii="Times New Roman" w:hAnsi="Times New Roman"/>
          <w:lang w:val="en-GB"/>
        </w:rPr>
        <w:t xml:space="preserve"> </w:t>
      </w:r>
      <w:r w:rsidR="00C41FAA">
        <w:rPr>
          <w:rFonts w:ascii="Times New Roman" w:hAnsi="Times New Roman"/>
          <w:lang w:val="en-GB"/>
        </w:rPr>
        <w:t xml:space="preserve">as </w:t>
      </w:r>
      <w:r w:rsidR="00C41FAA" w:rsidRPr="0052511E">
        <w:rPr>
          <w:rFonts w:ascii="Times New Roman" w:hAnsi="Times New Roman"/>
          <w:lang w:val="en-GB"/>
        </w:rPr>
        <w:t>reference configuration</w:t>
      </w:r>
      <w:r w:rsidR="00C41FAA" w:rsidRPr="00C41FAA">
        <w:rPr>
          <w:rFonts w:ascii="Times New Roman" w:hAnsi="Times New Roman"/>
          <w:lang w:val="en-GB"/>
        </w:rPr>
        <w:t xml:space="preserve">. </w:t>
      </w:r>
      <w:r w:rsidR="006A5F2B" w:rsidRPr="00C41FAA">
        <w:rPr>
          <w:rFonts w:ascii="Times New Roman" w:hAnsi="Times New Roman"/>
          <w:lang w:val="en-GB"/>
        </w:rPr>
        <w:t>T</w:t>
      </w:r>
      <w:r w:rsidR="00BD0F7B" w:rsidRPr="00C41FAA">
        <w:rPr>
          <w:rFonts w:ascii="Times New Roman" w:hAnsi="Times New Roman"/>
          <w:lang w:val="en-GB"/>
        </w:rPr>
        <w:t>he network</w:t>
      </w:r>
      <w:r w:rsidRPr="00C41FAA">
        <w:rPr>
          <w:rFonts w:ascii="Times New Roman" w:hAnsi="Times New Roman"/>
          <w:lang w:val="en-GB"/>
        </w:rPr>
        <w:t xml:space="preserve"> explicitly</w:t>
      </w:r>
      <w:r w:rsidR="00BD0F7B" w:rsidRPr="00C41FAA">
        <w:rPr>
          <w:rFonts w:ascii="Times New Roman" w:hAnsi="Times New Roman"/>
          <w:lang w:val="en-GB"/>
        </w:rPr>
        <w:t xml:space="preserve"> provide</w:t>
      </w:r>
      <w:r w:rsidR="006431C0" w:rsidRPr="00C41FAA">
        <w:rPr>
          <w:rFonts w:ascii="Times New Roman" w:hAnsi="Times New Roman"/>
          <w:lang w:val="en-GB"/>
        </w:rPr>
        <w:t>s</w:t>
      </w:r>
      <w:r w:rsidR="00BD0F7B" w:rsidRPr="00C41FAA">
        <w:rPr>
          <w:rFonts w:ascii="Times New Roman" w:hAnsi="Times New Roman"/>
          <w:lang w:val="en-GB"/>
        </w:rPr>
        <w:t xml:space="preserve"> a </w:t>
      </w:r>
      <w:r w:rsidRPr="00C41FAA">
        <w:rPr>
          <w:rFonts w:ascii="Times New Roman" w:hAnsi="Times New Roman"/>
          <w:lang w:val="en-GB"/>
        </w:rPr>
        <w:t xml:space="preserve">separate CG </w:t>
      </w:r>
      <w:r w:rsidR="00BD0F7B" w:rsidRPr="00C41FAA">
        <w:rPr>
          <w:rFonts w:ascii="Times New Roman" w:hAnsi="Times New Roman"/>
          <w:lang w:val="en-GB"/>
        </w:rPr>
        <w:t xml:space="preserve">configuration </w:t>
      </w:r>
      <w:r w:rsidR="00BD0F7B" w:rsidRPr="00C41FAA">
        <w:rPr>
          <w:rFonts w:ascii="Times New Roman" w:hAnsi="Times New Roman" w:hint="eastAsia"/>
          <w:lang w:val="en-GB"/>
        </w:rPr>
        <w:t>as</w:t>
      </w:r>
      <w:r w:rsidR="00BD0F7B" w:rsidRPr="00C41FAA">
        <w:rPr>
          <w:rFonts w:ascii="Times New Roman" w:hAnsi="Times New Roman"/>
          <w:lang w:val="en-GB"/>
        </w:rPr>
        <w:t xml:space="preserve"> the </w:t>
      </w:r>
      <w:r w:rsidR="00BD0F7B" w:rsidRPr="00C41FAA">
        <w:rPr>
          <w:rFonts w:ascii="Times New Roman" w:hAnsi="Times New Roman" w:hint="eastAsia"/>
          <w:lang w:val="en-GB"/>
        </w:rPr>
        <w:t>reference</w:t>
      </w:r>
      <w:r w:rsidRPr="00C41FAA">
        <w:rPr>
          <w:rFonts w:ascii="Times New Roman" w:hAnsi="Times New Roman"/>
          <w:lang w:val="en-GB"/>
        </w:rPr>
        <w:t xml:space="preserve"> configuration</w:t>
      </w:r>
      <w:r w:rsidR="00C41FAA" w:rsidRPr="00C41FAA">
        <w:rPr>
          <w:rFonts w:ascii="Times New Roman" w:hAnsi="Times New Roman"/>
          <w:lang w:val="en-GB"/>
        </w:rPr>
        <w:t>, UE will store this separate reference configuration during the LT</w:t>
      </w:r>
      <w:r w:rsidR="00C41FAA">
        <w:rPr>
          <w:rFonts w:ascii="Times New Roman" w:hAnsi="Times New Roman"/>
          <w:lang w:val="en-GB"/>
        </w:rPr>
        <w:t>M.</w:t>
      </w:r>
      <w:r w:rsidR="00C41FAA" w:rsidRPr="00C41FAA">
        <w:rPr>
          <w:rFonts w:ascii="Times New Roman" w:hAnsi="Times New Roman"/>
          <w:lang w:val="en-GB"/>
        </w:rPr>
        <w:t xml:space="preserve"> </w:t>
      </w:r>
    </w:p>
    <w:p w14:paraId="7876FE5A" w14:textId="0CA62D7B" w:rsidR="00B004D5" w:rsidRPr="00C41FAA" w:rsidRDefault="009F6BD5" w:rsidP="00143F00">
      <w:pPr>
        <w:pStyle w:val="a3"/>
        <w:numPr>
          <w:ilvl w:val="0"/>
          <w:numId w:val="6"/>
        </w:numPr>
        <w:spacing w:after="120"/>
        <w:ind w:left="714" w:hanging="357"/>
        <w:contextualSpacing w:val="0"/>
        <w:jc w:val="both"/>
        <w:rPr>
          <w:rFonts w:ascii="Times New Roman" w:hAnsi="Times New Roman"/>
        </w:rPr>
      </w:pPr>
      <w:r>
        <w:rPr>
          <w:rFonts w:ascii="Times New Roman" w:eastAsiaTheme="minorEastAsia" w:hAnsi="Times New Roman"/>
        </w:rPr>
        <w:t xml:space="preserve">Option3: </w:t>
      </w:r>
      <w:r w:rsidRPr="00F46C07">
        <w:rPr>
          <w:rFonts w:ascii="Times New Roman" w:hAnsi="Times New Roman"/>
          <w:lang w:val="en-GB"/>
        </w:rPr>
        <w:t xml:space="preserve"> Candidate </w:t>
      </w:r>
      <w:r>
        <w:rPr>
          <w:rFonts w:ascii="Times New Roman" w:hAnsi="Times New Roman"/>
          <w:lang w:val="en-GB"/>
        </w:rPr>
        <w:t xml:space="preserve">CG </w:t>
      </w:r>
      <w:r w:rsidRPr="0052511E">
        <w:rPr>
          <w:rFonts w:ascii="Times New Roman" w:hAnsi="Times New Roman"/>
          <w:lang w:val="en-GB"/>
        </w:rPr>
        <w:t>configuration</w:t>
      </w:r>
      <w:r>
        <w:rPr>
          <w:rFonts w:ascii="Times New Roman" w:hAnsi="Times New Roman"/>
          <w:lang w:val="en-GB"/>
        </w:rPr>
        <w:t xml:space="preserve"> as </w:t>
      </w:r>
      <w:r w:rsidRPr="0052511E">
        <w:rPr>
          <w:rFonts w:ascii="Times New Roman" w:hAnsi="Times New Roman"/>
          <w:lang w:val="en-GB"/>
        </w:rPr>
        <w:t>reference configuration</w:t>
      </w:r>
      <w:r>
        <w:rPr>
          <w:rFonts w:ascii="Times New Roman" w:hAnsi="Times New Roman"/>
          <w:lang w:val="en-GB"/>
        </w:rPr>
        <w:t>.</w:t>
      </w:r>
      <w:r w:rsidR="007A7349" w:rsidRPr="007A7349">
        <w:rPr>
          <w:rFonts w:ascii="Times New Roman" w:hAnsi="Times New Roman"/>
          <w:lang w:val="en-GB"/>
        </w:rPr>
        <w:t xml:space="preserve"> </w:t>
      </w:r>
      <w:r w:rsidR="007A7349">
        <w:rPr>
          <w:rFonts w:ascii="Times New Roman" w:hAnsi="Times New Roman"/>
          <w:lang w:val="en-GB"/>
        </w:rPr>
        <w:t>U</w:t>
      </w:r>
      <w:r w:rsidR="007A7349" w:rsidRPr="00FD208D">
        <w:rPr>
          <w:rFonts w:ascii="Times New Roman" w:hAnsi="Times New Roman"/>
          <w:lang w:val="en-GB"/>
        </w:rPr>
        <w:t xml:space="preserve">pon </w:t>
      </w:r>
      <w:r w:rsidR="007A7349">
        <w:rPr>
          <w:rFonts w:ascii="Times New Roman" w:hAnsi="Times New Roman"/>
          <w:lang w:val="en-GB"/>
        </w:rPr>
        <w:t xml:space="preserve">being </w:t>
      </w:r>
      <w:r w:rsidR="007A7349" w:rsidRPr="00FD208D">
        <w:rPr>
          <w:rFonts w:ascii="Times New Roman" w:hAnsi="Times New Roman"/>
          <w:lang w:val="en-GB"/>
        </w:rPr>
        <w:t>indicated by the network</w:t>
      </w:r>
      <w:r w:rsidR="007A7349">
        <w:rPr>
          <w:rFonts w:ascii="Times New Roman" w:hAnsi="Times New Roman"/>
          <w:lang w:val="en-GB"/>
        </w:rPr>
        <w:t xml:space="preserve">, </w:t>
      </w:r>
      <w:r w:rsidR="007A7349" w:rsidRPr="00FD208D">
        <w:rPr>
          <w:rFonts w:ascii="Times New Roman" w:hAnsi="Times New Roman"/>
          <w:lang w:val="en-GB"/>
        </w:rPr>
        <w:t xml:space="preserve">UE </w:t>
      </w:r>
      <w:r w:rsidR="007A7349">
        <w:rPr>
          <w:rFonts w:ascii="Times New Roman" w:hAnsi="Times New Roman"/>
          <w:lang w:val="en-GB"/>
        </w:rPr>
        <w:t>store</w:t>
      </w:r>
      <w:r w:rsidR="007A7349" w:rsidRPr="00FD208D">
        <w:rPr>
          <w:rFonts w:ascii="Times New Roman" w:hAnsi="Times New Roman"/>
          <w:lang w:val="en-GB"/>
        </w:rPr>
        <w:t xml:space="preserve">s the </w:t>
      </w:r>
      <w:r w:rsidR="00D53061">
        <w:rPr>
          <w:rFonts w:ascii="Times New Roman" w:hAnsi="Times New Roman"/>
          <w:lang w:val="en-GB"/>
        </w:rPr>
        <w:t>candidate</w:t>
      </w:r>
      <w:r w:rsidR="007A7349" w:rsidRPr="00FD208D">
        <w:rPr>
          <w:rFonts w:ascii="Times New Roman" w:hAnsi="Times New Roman"/>
          <w:lang w:val="en-GB"/>
        </w:rPr>
        <w:t xml:space="preserve"> </w:t>
      </w:r>
      <w:r w:rsidR="007A7349">
        <w:rPr>
          <w:rFonts w:ascii="Times New Roman" w:hAnsi="Times New Roman"/>
          <w:lang w:val="en-GB"/>
        </w:rPr>
        <w:t xml:space="preserve">CG </w:t>
      </w:r>
      <w:r w:rsidR="007A7349" w:rsidRPr="00FD208D">
        <w:rPr>
          <w:rFonts w:ascii="Times New Roman" w:hAnsi="Times New Roman"/>
          <w:lang w:val="en-GB"/>
        </w:rPr>
        <w:t xml:space="preserve">configuration as </w:t>
      </w:r>
      <w:r w:rsidR="007A7349">
        <w:rPr>
          <w:rFonts w:ascii="Times New Roman" w:hAnsi="Times New Roman"/>
          <w:lang w:val="en-GB"/>
        </w:rPr>
        <w:t xml:space="preserve">the </w:t>
      </w:r>
      <w:r w:rsidR="007A7349" w:rsidRPr="00FD208D">
        <w:rPr>
          <w:rFonts w:ascii="Times New Roman" w:hAnsi="Times New Roman"/>
          <w:lang w:val="en-GB"/>
        </w:rPr>
        <w:t>reference</w:t>
      </w:r>
      <w:r w:rsidR="007A7349">
        <w:rPr>
          <w:rFonts w:ascii="Times New Roman" w:hAnsi="Times New Roman"/>
          <w:lang w:val="en-GB"/>
        </w:rPr>
        <w:t xml:space="preserve"> </w:t>
      </w:r>
      <w:r w:rsidR="007A7349" w:rsidRPr="0052511E">
        <w:rPr>
          <w:rFonts w:ascii="Times New Roman" w:hAnsi="Times New Roman"/>
          <w:lang w:val="en-GB"/>
        </w:rPr>
        <w:t>configuratio</w:t>
      </w:r>
      <w:r w:rsidR="007A7349">
        <w:rPr>
          <w:rFonts w:ascii="Times New Roman" w:hAnsi="Times New Roman"/>
          <w:lang w:val="en-GB"/>
        </w:rPr>
        <w:t xml:space="preserve">n, and this indicated </w:t>
      </w:r>
      <w:r w:rsidR="00D53061">
        <w:rPr>
          <w:rFonts w:ascii="Times New Roman" w:hAnsi="Times New Roman"/>
          <w:lang w:val="en-GB"/>
        </w:rPr>
        <w:t xml:space="preserve">candidate </w:t>
      </w:r>
      <w:r w:rsidR="007A7349">
        <w:rPr>
          <w:rFonts w:ascii="Times New Roman" w:hAnsi="Times New Roman"/>
          <w:lang w:val="en-GB"/>
        </w:rPr>
        <w:t>CG configuration will always be the reference configuration during the LTM until NW reconfigures the reference configuration.</w:t>
      </w:r>
    </w:p>
    <w:bookmarkEnd w:id="7"/>
    <w:p w14:paraId="1A84C59F" w14:textId="1E3D7027" w:rsidR="007D7987" w:rsidRDefault="007D7987" w:rsidP="00143F00">
      <w:pPr>
        <w:spacing w:after="120"/>
        <w:jc w:val="both"/>
        <w:rPr>
          <w:rFonts w:ascii="Times New Roman" w:hAnsi="Times New Roman"/>
        </w:rPr>
      </w:pPr>
      <w:r w:rsidRPr="007D7987">
        <w:rPr>
          <w:rFonts w:ascii="Times New Roman" w:hAnsi="Times New Roman"/>
        </w:rPr>
        <w:t xml:space="preserve">Option 1 is straightforward, as it utilizes the serving CG configuration as the default reference configuration. However, this may result in inefficient delta configurations as the reference configuration is fixed and may cause </w:t>
      </w:r>
      <w:r>
        <w:rPr>
          <w:rFonts w:ascii="Times New Roman" w:hAnsi="Times New Roman"/>
        </w:rPr>
        <w:t>much</w:t>
      </w:r>
      <w:r w:rsidRPr="007D7987">
        <w:rPr>
          <w:rFonts w:ascii="Times New Roman" w:hAnsi="Times New Roman"/>
        </w:rPr>
        <w:t xml:space="preserve"> signaling overhead</w:t>
      </w:r>
      <w:r>
        <w:rPr>
          <w:rFonts w:ascii="Times New Roman" w:hAnsi="Times New Roman"/>
        </w:rPr>
        <w:t xml:space="preserve"> for the delta configuration</w:t>
      </w:r>
      <w:r w:rsidRPr="007D7987">
        <w:rPr>
          <w:rFonts w:ascii="Times New Roman" w:hAnsi="Times New Roman"/>
        </w:rPr>
        <w:t>.</w:t>
      </w:r>
    </w:p>
    <w:p w14:paraId="43B84E5C" w14:textId="5FA6EA1D" w:rsidR="00D53061" w:rsidRDefault="007D7987" w:rsidP="00143F00">
      <w:pPr>
        <w:spacing w:after="120"/>
        <w:jc w:val="both"/>
        <w:rPr>
          <w:rFonts w:ascii="Times New Roman" w:hAnsi="Times New Roman"/>
        </w:rPr>
      </w:pPr>
      <w:r w:rsidRPr="007D7987">
        <w:rPr>
          <w:rFonts w:ascii="Times New Roman" w:hAnsi="Times New Roman"/>
        </w:rPr>
        <w:t>In comparison</w:t>
      </w:r>
      <w:r w:rsidR="002E1B88">
        <w:rPr>
          <w:rFonts w:ascii="Times New Roman" w:hAnsi="Times New Roman"/>
        </w:rPr>
        <w:t xml:space="preserve">, </w:t>
      </w:r>
      <w:r w:rsidR="00C41FAA">
        <w:rPr>
          <w:rFonts w:ascii="Times New Roman" w:hAnsi="Times New Roman"/>
        </w:rPr>
        <w:t>Option 2</w:t>
      </w:r>
      <w:r w:rsidR="00C41FAA" w:rsidRPr="00C41FAA">
        <w:rPr>
          <w:rFonts w:ascii="Times New Roman" w:hAnsi="Times New Roman"/>
        </w:rPr>
        <w:t xml:space="preserve"> </w:t>
      </w:r>
      <w:r w:rsidRPr="007D7987">
        <w:rPr>
          <w:rFonts w:ascii="Times New Roman" w:hAnsi="Times New Roman"/>
        </w:rPr>
        <w:t>offers more flexibility to the network to determine how to set the reference configuration</w:t>
      </w:r>
      <w:r w:rsidR="002E1B88">
        <w:rPr>
          <w:rFonts w:ascii="Times New Roman" w:hAnsi="Times New Roman"/>
        </w:rPr>
        <w:t xml:space="preserve"> to make the delta configuration more efficient</w:t>
      </w:r>
      <w:r w:rsidR="0052511E">
        <w:rPr>
          <w:rFonts w:ascii="Times New Roman" w:hAnsi="Times New Roman"/>
        </w:rPr>
        <w:t>.</w:t>
      </w:r>
      <w:r w:rsidR="00C660AE">
        <w:rPr>
          <w:rFonts w:ascii="Times New Roman" w:hAnsi="Times New Roman"/>
        </w:rPr>
        <w:t xml:space="preserve"> </w:t>
      </w:r>
      <w:r w:rsidR="002E1B88">
        <w:rPr>
          <w:rFonts w:ascii="Times New Roman" w:hAnsi="Times New Roman"/>
        </w:rPr>
        <w:t xml:space="preserve">In our </w:t>
      </w:r>
      <w:r>
        <w:rPr>
          <w:rFonts w:ascii="Times New Roman" w:hAnsi="Times New Roman"/>
        </w:rPr>
        <w:t>opinion</w:t>
      </w:r>
      <w:r w:rsidR="00C660AE" w:rsidRPr="00C660AE">
        <w:rPr>
          <w:rFonts w:ascii="Times New Roman" w:hAnsi="Times New Roman"/>
        </w:rPr>
        <w:t>, both two options can be supported</w:t>
      </w:r>
      <w:r w:rsidRPr="007D7987">
        <w:rPr>
          <w:rFonts w:ascii="Times New Roman" w:hAnsi="Times New Roman"/>
        </w:rPr>
        <w:t>, with Option 2 serving as the baseline.</w:t>
      </w:r>
      <w:r w:rsidRPr="007D7987" w:rsidDel="007D7987">
        <w:rPr>
          <w:rFonts w:ascii="Times New Roman" w:hAnsi="Times New Roman"/>
        </w:rPr>
        <w:t xml:space="preserve"> </w:t>
      </w:r>
      <w:r w:rsidR="00D53061">
        <w:rPr>
          <w:rFonts w:ascii="Times New Roman" w:hAnsi="Times New Roman"/>
        </w:rPr>
        <w:t xml:space="preserve">If the network </w:t>
      </w:r>
      <w:r>
        <w:rPr>
          <w:rFonts w:ascii="Times New Roman" w:hAnsi="Times New Roman"/>
        </w:rPr>
        <w:t>prefer</w:t>
      </w:r>
      <w:r w:rsidR="00407983">
        <w:rPr>
          <w:rFonts w:ascii="Times New Roman" w:hAnsi="Times New Roman"/>
        </w:rPr>
        <w:t>s</w:t>
      </w:r>
      <w:r w:rsidR="00D53061">
        <w:rPr>
          <w:rFonts w:ascii="Times New Roman" w:hAnsi="Times New Roman"/>
        </w:rPr>
        <w:t xml:space="preserve"> to us</w:t>
      </w:r>
      <w:r>
        <w:rPr>
          <w:rFonts w:ascii="Times New Roman" w:hAnsi="Times New Roman"/>
        </w:rPr>
        <w:t>e</w:t>
      </w:r>
      <w:r w:rsidR="00D53061">
        <w:rPr>
          <w:rFonts w:ascii="Times New Roman" w:hAnsi="Times New Roman"/>
        </w:rPr>
        <w:t xml:space="preserve"> the serving CG configuration as </w:t>
      </w:r>
      <w:r>
        <w:rPr>
          <w:rFonts w:ascii="Times New Roman" w:hAnsi="Times New Roman"/>
        </w:rPr>
        <w:t xml:space="preserve">the </w:t>
      </w:r>
      <w:r w:rsidR="00D53061">
        <w:rPr>
          <w:rFonts w:ascii="Times New Roman" w:hAnsi="Times New Roman"/>
        </w:rPr>
        <w:t xml:space="preserve">reference, </w:t>
      </w:r>
      <w:r>
        <w:rPr>
          <w:rFonts w:ascii="Times New Roman" w:hAnsi="Times New Roman"/>
        </w:rPr>
        <w:t>a</w:t>
      </w:r>
      <w:r w:rsidR="00D53061">
        <w:rPr>
          <w:rFonts w:ascii="Times New Roman" w:hAnsi="Times New Roman"/>
        </w:rPr>
        <w:t xml:space="preserve"> separate configuration is not needed to be provided and the serving CG configuration </w:t>
      </w:r>
      <w:r>
        <w:rPr>
          <w:rFonts w:ascii="Times New Roman" w:hAnsi="Times New Roman"/>
        </w:rPr>
        <w:t>can be</w:t>
      </w:r>
      <w:r w:rsidR="00D53061">
        <w:rPr>
          <w:rFonts w:ascii="Times New Roman" w:hAnsi="Times New Roman"/>
        </w:rPr>
        <w:t xml:space="preserve"> indicated as </w:t>
      </w:r>
      <w:r>
        <w:rPr>
          <w:rFonts w:ascii="Times New Roman" w:hAnsi="Times New Roman"/>
        </w:rPr>
        <w:t xml:space="preserve">the </w:t>
      </w:r>
      <w:r w:rsidR="00D53061">
        <w:rPr>
          <w:rFonts w:ascii="Times New Roman" w:hAnsi="Times New Roman"/>
        </w:rPr>
        <w:t>reference configuration.</w:t>
      </w:r>
    </w:p>
    <w:p w14:paraId="378CCFC3" w14:textId="6CA3C9DC" w:rsidR="00D23A0A" w:rsidRPr="00F46C07" w:rsidRDefault="00D23A0A" w:rsidP="00143F00">
      <w:pPr>
        <w:spacing w:after="120"/>
        <w:jc w:val="both"/>
        <w:rPr>
          <w:rFonts w:ascii="Times New Roman" w:eastAsiaTheme="minorEastAsia" w:hAnsi="Times New Roman"/>
        </w:rPr>
      </w:pPr>
      <w:r>
        <w:rPr>
          <w:rFonts w:ascii="Times New Roman" w:eastAsiaTheme="minorEastAsia" w:hAnsi="Times New Roman"/>
        </w:rPr>
        <w:t xml:space="preserve">For option 3, </w:t>
      </w:r>
      <w:r w:rsidR="00E04BB1">
        <w:rPr>
          <w:rFonts w:ascii="Times New Roman" w:eastAsiaTheme="minorEastAsia" w:hAnsi="Times New Roman"/>
        </w:rPr>
        <w:t xml:space="preserve">if the network </w:t>
      </w:r>
      <w:r w:rsidR="00FC7114">
        <w:rPr>
          <w:rFonts w:ascii="Times New Roman" w:eastAsiaTheme="minorEastAsia" w:hAnsi="Times New Roman"/>
        </w:rPr>
        <w:t>prefer</w:t>
      </w:r>
      <w:r w:rsidR="00407983">
        <w:rPr>
          <w:rFonts w:ascii="Times New Roman" w:eastAsiaTheme="minorEastAsia" w:hAnsi="Times New Roman"/>
        </w:rPr>
        <w:t>s</w:t>
      </w:r>
      <w:r w:rsidR="00FC7114">
        <w:rPr>
          <w:rFonts w:ascii="Times New Roman" w:eastAsiaTheme="minorEastAsia" w:hAnsi="Times New Roman"/>
        </w:rPr>
        <w:t xml:space="preserve"> to use</w:t>
      </w:r>
      <w:r w:rsidR="00E04BB1">
        <w:rPr>
          <w:rFonts w:ascii="Times New Roman" w:eastAsiaTheme="minorEastAsia" w:hAnsi="Times New Roman"/>
        </w:rPr>
        <w:t xml:space="preserve"> a candidate CG configuration as the reference configuration, it can provide a separate CG configuration</w:t>
      </w:r>
      <w:r w:rsidR="00FC7114">
        <w:rPr>
          <w:rFonts w:ascii="Times New Roman" w:eastAsiaTheme="minorEastAsia" w:hAnsi="Times New Roman"/>
        </w:rPr>
        <w:t xml:space="preserve"> that is the </w:t>
      </w:r>
      <w:r w:rsidR="00E04BB1">
        <w:rPr>
          <w:rFonts w:ascii="Times New Roman" w:eastAsiaTheme="minorEastAsia" w:hAnsi="Times New Roman"/>
        </w:rPr>
        <w:t xml:space="preserve">same </w:t>
      </w:r>
      <w:r w:rsidR="00407983">
        <w:rPr>
          <w:rFonts w:ascii="Times New Roman" w:eastAsiaTheme="minorEastAsia" w:hAnsi="Times New Roman"/>
        </w:rPr>
        <w:t xml:space="preserve">as </w:t>
      </w:r>
      <w:r w:rsidR="00D53061">
        <w:rPr>
          <w:rFonts w:ascii="Times New Roman" w:eastAsiaTheme="minorEastAsia" w:hAnsi="Times New Roman"/>
        </w:rPr>
        <w:t xml:space="preserve">the candidate CG configuration, and </w:t>
      </w:r>
      <w:r>
        <w:rPr>
          <w:rFonts w:ascii="Times New Roman" w:eastAsiaTheme="minorEastAsia" w:hAnsi="Times New Roman"/>
        </w:rPr>
        <w:t xml:space="preserve">provide the candidate CG configuration as </w:t>
      </w:r>
      <w:r w:rsidR="00407983">
        <w:rPr>
          <w:rFonts w:ascii="Times New Roman" w:eastAsiaTheme="minorEastAsia" w:hAnsi="Times New Roman"/>
        </w:rPr>
        <w:t xml:space="preserve">a </w:t>
      </w:r>
      <w:r>
        <w:rPr>
          <w:rFonts w:ascii="Times New Roman" w:eastAsiaTheme="minorEastAsia" w:hAnsi="Times New Roman"/>
        </w:rPr>
        <w:t xml:space="preserve">delta configuration. </w:t>
      </w:r>
      <w:r w:rsidR="00FC7114">
        <w:rPr>
          <w:rFonts w:ascii="Times New Roman" w:eastAsiaTheme="minorEastAsia" w:hAnsi="Times New Roman"/>
        </w:rPr>
        <w:t>This approach allows o</w:t>
      </w:r>
      <w:r>
        <w:rPr>
          <w:rFonts w:ascii="Times New Roman" w:eastAsiaTheme="minorEastAsia" w:hAnsi="Times New Roman"/>
        </w:rPr>
        <w:t xml:space="preserve">ption 2 </w:t>
      </w:r>
      <w:r w:rsidR="00FC7114">
        <w:rPr>
          <w:rFonts w:ascii="Times New Roman" w:eastAsiaTheme="minorEastAsia" w:hAnsi="Times New Roman"/>
        </w:rPr>
        <w:t>to</w:t>
      </w:r>
      <w:r>
        <w:rPr>
          <w:rFonts w:ascii="Times New Roman" w:eastAsiaTheme="minorEastAsia" w:hAnsi="Times New Roman"/>
        </w:rPr>
        <w:t xml:space="preserve"> achieve the </w:t>
      </w:r>
      <w:r w:rsidR="00FC7114">
        <w:rPr>
          <w:rFonts w:ascii="Times New Roman" w:eastAsiaTheme="minorEastAsia" w:hAnsi="Times New Roman"/>
        </w:rPr>
        <w:t>same</w:t>
      </w:r>
      <w:r>
        <w:rPr>
          <w:rFonts w:ascii="Times New Roman" w:eastAsiaTheme="minorEastAsia" w:hAnsi="Times New Roman"/>
        </w:rPr>
        <w:t xml:space="preserve"> effect as option 3</w:t>
      </w:r>
      <w:r w:rsidR="00FC7114">
        <w:rPr>
          <w:rFonts w:ascii="Times New Roman" w:eastAsiaTheme="minorEastAsia" w:hAnsi="Times New Roman"/>
        </w:rPr>
        <w:t xml:space="preserve"> so</w:t>
      </w:r>
      <w:r>
        <w:rPr>
          <w:rFonts w:ascii="Times New Roman" w:eastAsiaTheme="minorEastAsia" w:hAnsi="Times New Roman"/>
        </w:rPr>
        <w:t xml:space="preserve"> option 3 </w:t>
      </w:r>
      <w:r w:rsidR="00FC7114">
        <w:rPr>
          <w:rFonts w:ascii="Times New Roman" w:eastAsiaTheme="minorEastAsia" w:hAnsi="Times New Roman"/>
        </w:rPr>
        <w:t>should</w:t>
      </w:r>
      <w:r>
        <w:rPr>
          <w:rFonts w:ascii="Times New Roman" w:eastAsiaTheme="minorEastAsia" w:hAnsi="Times New Roman"/>
        </w:rPr>
        <w:t xml:space="preserve"> not exist separately.</w:t>
      </w:r>
    </w:p>
    <w:p w14:paraId="7C847A7C" w14:textId="22769A56" w:rsidR="0052511E" w:rsidRPr="00FD208D" w:rsidRDefault="0052511E" w:rsidP="00143F00">
      <w:pPr>
        <w:spacing w:after="120"/>
        <w:jc w:val="both"/>
        <w:rPr>
          <w:rFonts w:ascii="Times New Roman" w:eastAsia="宋体" w:hAnsi="Times New Roman"/>
          <w:b/>
          <w:bCs/>
          <w:lang w:val="en-GB"/>
        </w:rPr>
      </w:pPr>
      <w:r w:rsidRPr="00FD208D">
        <w:rPr>
          <w:rFonts w:ascii="Times New Roman" w:eastAsia="宋体" w:hAnsi="Times New Roman"/>
          <w:b/>
          <w:bCs/>
          <w:lang w:val="en-GB"/>
        </w:rPr>
        <w:t xml:space="preserve">Proposal </w:t>
      </w:r>
      <w:r w:rsidR="00470EFD">
        <w:rPr>
          <w:rFonts w:ascii="Times New Roman" w:eastAsia="宋体" w:hAnsi="Times New Roman"/>
          <w:b/>
          <w:bCs/>
          <w:lang w:val="en-GB"/>
        </w:rPr>
        <w:t>4</w:t>
      </w:r>
      <w:r w:rsidRPr="00FD208D">
        <w:rPr>
          <w:rFonts w:ascii="Times New Roman" w:eastAsia="宋体" w:hAnsi="Times New Roman"/>
          <w:b/>
          <w:bCs/>
          <w:lang w:val="en-GB"/>
        </w:rPr>
        <w:t xml:space="preserve">: </w:t>
      </w:r>
      <w:r w:rsidR="00BD0F7B" w:rsidRPr="00FD208D">
        <w:rPr>
          <w:rFonts w:ascii="Times New Roman" w:eastAsia="宋体" w:hAnsi="Times New Roman"/>
          <w:b/>
          <w:bCs/>
          <w:lang w:val="en-GB"/>
        </w:rPr>
        <w:t xml:space="preserve">RAN2 to </w:t>
      </w:r>
      <w:r w:rsidR="00C660AE">
        <w:rPr>
          <w:rFonts w:ascii="Times New Roman" w:eastAsia="宋体" w:hAnsi="Times New Roman"/>
          <w:b/>
          <w:bCs/>
          <w:lang w:val="en-GB"/>
        </w:rPr>
        <w:t>support the following two methods</w:t>
      </w:r>
      <w:r w:rsidR="00BD0F7B" w:rsidRPr="00FD208D">
        <w:rPr>
          <w:rFonts w:ascii="Times New Roman" w:eastAsia="宋体" w:hAnsi="Times New Roman"/>
          <w:b/>
          <w:bCs/>
          <w:lang w:val="en-GB"/>
        </w:rPr>
        <w:t xml:space="preserve"> to configure UE with the</w:t>
      </w:r>
      <w:r w:rsidR="00C41FAA">
        <w:rPr>
          <w:rFonts w:ascii="Times New Roman" w:eastAsia="宋体" w:hAnsi="Times New Roman"/>
          <w:b/>
          <w:bCs/>
          <w:lang w:val="en-GB"/>
        </w:rPr>
        <w:t xml:space="preserve"> </w:t>
      </w:r>
      <w:r w:rsidR="00BD0F7B" w:rsidRPr="00FD208D">
        <w:rPr>
          <w:rFonts w:ascii="Times New Roman" w:eastAsia="宋体" w:hAnsi="Times New Roman"/>
          <w:b/>
          <w:bCs/>
          <w:lang w:val="en-GB"/>
        </w:rPr>
        <w:t>reference for d</w:t>
      </w:r>
      <w:r w:rsidRPr="00FD208D">
        <w:rPr>
          <w:rFonts w:ascii="Times New Roman" w:eastAsia="宋体" w:hAnsi="Times New Roman"/>
          <w:b/>
          <w:bCs/>
          <w:lang w:val="en-GB"/>
        </w:rPr>
        <w:t>elta configuration:</w:t>
      </w:r>
    </w:p>
    <w:p w14:paraId="015BF018" w14:textId="17662FF7" w:rsidR="0052511E" w:rsidRPr="00FD208D" w:rsidRDefault="0052511E" w:rsidP="00143F00">
      <w:pPr>
        <w:pStyle w:val="a3"/>
        <w:numPr>
          <w:ilvl w:val="0"/>
          <w:numId w:val="5"/>
        </w:numPr>
        <w:spacing w:after="120"/>
        <w:jc w:val="both"/>
        <w:rPr>
          <w:rFonts w:ascii="Times New Roman" w:eastAsia="宋体" w:hAnsi="Times New Roman"/>
          <w:b/>
          <w:bCs/>
          <w:lang w:val="en-GB"/>
        </w:rPr>
      </w:pPr>
      <w:r w:rsidRPr="00FD208D">
        <w:rPr>
          <w:rFonts w:ascii="Times New Roman" w:eastAsia="宋体" w:hAnsi="Times New Roman"/>
          <w:b/>
          <w:bCs/>
          <w:lang w:val="en-GB"/>
        </w:rPr>
        <w:t xml:space="preserve">Network indicates the </w:t>
      </w:r>
      <w:r w:rsidR="00C41FAA">
        <w:rPr>
          <w:rFonts w:ascii="Times New Roman" w:eastAsia="宋体" w:hAnsi="Times New Roman"/>
          <w:b/>
          <w:bCs/>
          <w:lang w:val="en-GB"/>
        </w:rPr>
        <w:t>current using</w:t>
      </w:r>
      <w:r w:rsidR="006431C0" w:rsidRPr="006431C0">
        <w:rPr>
          <w:rFonts w:ascii="Times New Roman" w:eastAsia="宋体" w:hAnsi="Times New Roman"/>
          <w:b/>
          <w:bCs/>
          <w:lang w:val="en-GB"/>
        </w:rPr>
        <w:t xml:space="preserve"> configuration</w:t>
      </w:r>
      <w:r w:rsidR="006431C0" w:rsidRPr="006431C0" w:rsidDel="006431C0">
        <w:rPr>
          <w:rFonts w:ascii="Times New Roman" w:eastAsia="宋体" w:hAnsi="Times New Roman"/>
          <w:b/>
          <w:bCs/>
          <w:lang w:val="en-GB"/>
        </w:rPr>
        <w:t xml:space="preserve"> </w:t>
      </w:r>
      <w:r w:rsidRPr="00FD208D">
        <w:rPr>
          <w:rFonts w:ascii="Times New Roman" w:eastAsia="宋体" w:hAnsi="Times New Roman"/>
          <w:b/>
          <w:bCs/>
          <w:lang w:val="en-GB"/>
        </w:rPr>
        <w:t>is the reference configuratio</w:t>
      </w:r>
      <w:r w:rsidRPr="00FD208D">
        <w:rPr>
          <w:rFonts w:ascii="Times New Roman" w:eastAsia="宋体" w:hAnsi="Times New Roman" w:hint="eastAsia"/>
          <w:b/>
          <w:bCs/>
          <w:lang w:val="en-GB"/>
        </w:rPr>
        <w:t>n</w:t>
      </w:r>
      <w:r w:rsidRPr="00FD208D">
        <w:rPr>
          <w:rFonts w:ascii="Times New Roman" w:eastAsia="宋体" w:hAnsi="Times New Roman"/>
          <w:b/>
          <w:bCs/>
          <w:lang w:val="en-GB"/>
        </w:rPr>
        <w:t>.</w:t>
      </w:r>
    </w:p>
    <w:p w14:paraId="3671DE8D" w14:textId="34EB0A06" w:rsidR="00F92613" w:rsidRDefault="0052511E" w:rsidP="00143F00">
      <w:pPr>
        <w:pStyle w:val="a3"/>
        <w:numPr>
          <w:ilvl w:val="0"/>
          <w:numId w:val="5"/>
        </w:numPr>
        <w:spacing w:after="120"/>
        <w:jc w:val="both"/>
        <w:rPr>
          <w:rFonts w:ascii="Times New Roman" w:eastAsia="宋体" w:hAnsi="Times New Roman"/>
          <w:b/>
          <w:bCs/>
          <w:lang w:val="en-GB"/>
        </w:rPr>
      </w:pPr>
      <w:r w:rsidRPr="00FD208D">
        <w:rPr>
          <w:rFonts w:ascii="Times New Roman" w:eastAsia="宋体" w:hAnsi="Times New Roman"/>
          <w:b/>
          <w:bCs/>
          <w:lang w:val="en-GB"/>
        </w:rPr>
        <w:t>Network config</w:t>
      </w:r>
      <w:r w:rsidR="00B114A7" w:rsidRPr="00FD208D">
        <w:rPr>
          <w:rFonts w:ascii="Times New Roman" w:eastAsia="宋体" w:hAnsi="Times New Roman"/>
          <w:b/>
          <w:bCs/>
          <w:lang w:val="en-GB"/>
        </w:rPr>
        <w:t>ure</w:t>
      </w:r>
      <w:r w:rsidRPr="00FD208D">
        <w:rPr>
          <w:rFonts w:ascii="Times New Roman" w:eastAsia="宋体" w:hAnsi="Times New Roman"/>
          <w:b/>
          <w:bCs/>
          <w:lang w:val="en-GB"/>
        </w:rPr>
        <w:t xml:space="preserve">s </w:t>
      </w:r>
      <w:r w:rsidR="00CD3DAB" w:rsidRPr="00FD208D">
        <w:rPr>
          <w:rFonts w:ascii="Times New Roman" w:eastAsia="宋体" w:hAnsi="Times New Roman"/>
          <w:b/>
          <w:bCs/>
          <w:lang w:val="en-GB"/>
        </w:rPr>
        <w:t xml:space="preserve">UE </w:t>
      </w:r>
      <w:r w:rsidR="00CD3DAB" w:rsidRPr="00FD208D">
        <w:rPr>
          <w:rFonts w:ascii="Times New Roman" w:eastAsia="宋体" w:hAnsi="Times New Roman" w:hint="eastAsia"/>
          <w:b/>
          <w:bCs/>
          <w:lang w:val="en-GB"/>
        </w:rPr>
        <w:t>with</w:t>
      </w:r>
      <w:r w:rsidRPr="00FD208D">
        <w:rPr>
          <w:rFonts w:ascii="Times New Roman" w:eastAsia="宋体" w:hAnsi="Times New Roman"/>
          <w:b/>
          <w:bCs/>
          <w:lang w:val="en-GB"/>
        </w:rPr>
        <w:t xml:space="preserve"> a new full configuration as</w:t>
      </w:r>
      <w:r w:rsidR="00975779">
        <w:rPr>
          <w:rFonts w:ascii="Times New Roman" w:eastAsia="宋体" w:hAnsi="Times New Roman"/>
          <w:b/>
          <w:bCs/>
          <w:lang w:val="en-GB"/>
        </w:rPr>
        <w:t xml:space="preserve"> the </w:t>
      </w:r>
      <w:r w:rsidRPr="00FD208D">
        <w:rPr>
          <w:rFonts w:ascii="Times New Roman" w:eastAsia="宋体" w:hAnsi="Times New Roman"/>
          <w:b/>
          <w:bCs/>
          <w:lang w:val="en-GB"/>
        </w:rPr>
        <w:t>reference configuration</w:t>
      </w:r>
      <w:r>
        <w:rPr>
          <w:rFonts w:ascii="Times New Roman" w:eastAsia="宋体" w:hAnsi="Times New Roman"/>
          <w:b/>
          <w:bCs/>
          <w:lang w:val="en-GB"/>
        </w:rPr>
        <w:t>.</w:t>
      </w:r>
    </w:p>
    <w:p w14:paraId="33BA9864" w14:textId="3ED43A3F" w:rsidR="000C29C0" w:rsidRDefault="000C29C0" w:rsidP="00143F00">
      <w:pPr>
        <w:jc w:val="both"/>
        <w:rPr>
          <w:rFonts w:eastAsiaTheme="minorEastAsia"/>
          <w:b/>
          <w:bCs/>
          <w:i/>
          <w:iCs/>
          <w:sz w:val="21"/>
          <w:szCs w:val="21"/>
          <w:u w:val="single"/>
        </w:rPr>
      </w:pPr>
    </w:p>
    <w:p w14:paraId="6F311A80" w14:textId="6A58A92E" w:rsidR="0084791D" w:rsidRPr="0084791D" w:rsidRDefault="0084791D" w:rsidP="0084791D">
      <w:pPr>
        <w:spacing w:after="120"/>
        <w:jc w:val="both"/>
        <w:rPr>
          <w:rFonts w:ascii="Times New Roman" w:hAnsi="Times New Roman"/>
          <w:b/>
          <w:bCs/>
          <w:u w:val="single"/>
          <w:lang w:val="en-GB"/>
        </w:rPr>
      </w:pPr>
      <w:r w:rsidRPr="0084791D">
        <w:rPr>
          <w:rFonts w:ascii="Times New Roman" w:hAnsi="Times New Roman"/>
          <w:b/>
          <w:bCs/>
          <w:u w:val="single"/>
          <w:lang w:val="en-GB"/>
        </w:rPr>
        <w:t>Complete</w:t>
      </w:r>
      <w:r>
        <w:rPr>
          <w:rFonts w:ascii="Times New Roman" w:hAnsi="Times New Roman"/>
          <w:b/>
          <w:bCs/>
          <w:u w:val="single"/>
          <w:lang w:val="en-GB"/>
        </w:rPr>
        <w:t xml:space="preserve"> configuration work procedure</w:t>
      </w:r>
    </w:p>
    <w:p w14:paraId="490ECE7F" w14:textId="4BA6753D" w:rsidR="00672E6B" w:rsidRDefault="00820317" w:rsidP="00143F00">
      <w:pPr>
        <w:spacing w:after="120"/>
        <w:jc w:val="both"/>
        <w:rPr>
          <w:rFonts w:ascii="Times New Roman" w:hAnsi="Times New Roman"/>
        </w:rPr>
      </w:pPr>
      <w:r w:rsidRPr="00BF3594">
        <w:rPr>
          <w:rFonts w:ascii="Times New Roman" w:hAnsi="Times New Roman" w:hint="eastAsia"/>
        </w:rPr>
        <w:t>W</w:t>
      </w:r>
      <w:r w:rsidRPr="00BF3594">
        <w:rPr>
          <w:rFonts w:ascii="Times New Roman" w:hAnsi="Times New Roman"/>
        </w:rPr>
        <w:t xml:space="preserve">hen reference configuration is provided and the candidate </w:t>
      </w:r>
      <w:r w:rsidR="00143F00">
        <w:rPr>
          <w:rFonts w:ascii="Times New Roman" w:hAnsi="Times New Roman"/>
        </w:rPr>
        <w:t>CG</w:t>
      </w:r>
      <w:r w:rsidRPr="00BF3594">
        <w:rPr>
          <w:rFonts w:ascii="Times New Roman" w:hAnsi="Times New Roman"/>
        </w:rPr>
        <w:t xml:space="preserve"> configuration is delta configuration, UE will apply the </w:t>
      </w:r>
      <w:r w:rsidRPr="00721840">
        <w:rPr>
          <w:rFonts w:ascii="Times New Roman" w:hAnsi="Times New Roman"/>
        </w:rPr>
        <w:t>candidate delta configuration</w:t>
      </w:r>
      <w:r>
        <w:rPr>
          <w:rFonts w:ascii="Times New Roman" w:hAnsi="Times New Roman"/>
        </w:rPr>
        <w:t xml:space="preserve"> on top of the reference configuration to form a complete candidate configuration before the LTM cell switch</w:t>
      </w:r>
      <w:r w:rsidR="006D6203">
        <w:rPr>
          <w:rFonts w:ascii="Times New Roman" w:hAnsi="Times New Roman"/>
        </w:rPr>
        <w:t>. However, in some cases, the network may provide the UE with a candidate complete configuration directly</w:t>
      </w:r>
      <w:r w:rsidR="00480D18">
        <w:rPr>
          <w:rFonts w:ascii="Times New Roman" w:hAnsi="Times New Roman"/>
        </w:rPr>
        <w:t xml:space="preserve">, </w:t>
      </w:r>
      <w:r w:rsidR="006D6203">
        <w:rPr>
          <w:rFonts w:ascii="Times New Roman" w:hAnsi="Times New Roman"/>
        </w:rPr>
        <w:t xml:space="preserve">instead of a delta configuration based on a reference configuration. For example, </w:t>
      </w:r>
      <w:r w:rsidR="00352125">
        <w:rPr>
          <w:rFonts w:ascii="Times New Roman" w:hAnsi="Times New Roman"/>
        </w:rPr>
        <w:t>when</w:t>
      </w:r>
      <w:r w:rsidR="00672E6B">
        <w:rPr>
          <w:rFonts w:ascii="Times New Roman" w:hAnsi="Times New Roman"/>
        </w:rPr>
        <w:t xml:space="preserve"> </w:t>
      </w:r>
      <w:proofErr w:type="spellStart"/>
      <w:r w:rsidR="00672E6B" w:rsidRPr="00672E6B">
        <w:rPr>
          <w:rFonts w:ascii="Times New Roman" w:hAnsi="Times New Roman"/>
          <w:i/>
          <w:iCs/>
        </w:rPr>
        <w:t>reestablishRLC</w:t>
      </w:r>
      <w:proofErr w:type="spellEnd"/>
      <w:r w:rsidR="00672E6B">
        <w:rPr>
          <w:rFonts w:ascii="Times New Roman" w:hAnsi="Times New Roman"/>
        </w:rPr>
        <w:t xml:space="preserve"> IE is set to true in the reference configuration and the </w:t>
      </w:r>
      <w:r w:rsidR="00672E6B" w:rsidRPr="005346E7">
        <w:rPr>
          <w:rFonts w:ascii="Times New Roman" w:hAnsi="Times New Roman" w:hint="eastAsia"/>
        </w:rPr>
        <w:t xml:space="preserve">network </w:t>
      </w:r>
      <w:r w:rsidR="00672E6B">
        <w:rPr>
          <w:rFonts w:ascii="Times New Roman" w:hAnsi="Times New Roman"/>
        </w:rPr>
        <w:t xml:space="preserve">wants to provide UE with a new candidate </w:t>
      </w:r>
      <w:r w:rsidR="00143F00">
        <w:rPr>
          <w:rFonts w:ascii="Times New Roman" w:hAnsi="Times New Roman"/>
        </w:rPr>
        <w:t>CG</w:t>
      </w:r>
      <w:r w:rsidR="00672E6B">
        <w:rPr>
          <w:rFonts w:ascii="Times New Roman" w:hAnsi="Times New Roman"/>
        </w:rPr>
        <w:t xml:space="preserve"> configuration with RLC not reestablished, </w:t>
      </w:r>
      <w:r w:rsidR="00480D18" w:rsidRPr="00480D18">
        <w:rPr>
          <w:rFonts w:ascii="Times New Roman" w:hAnsi="Times New Roman"/>
        </w:rPr>
        <w:t>neither the delta configuration nor full configuration can provide such a configuration</w:t>
      </w:r>
      <w:r w:rsidR="00480D18">
        <w:rPr>
          <w:rFonts w:ascii="Times New Roman" w:hAnsi="Times New Roman"/>
        </w:rPr>
        <w:t>. O</w:t>
      </w:r>
      <w:r w:rsidR="00352125">
        <w:rPr>
          <w:rFonts w:ascii="Times New Roman" w:hAnsi="Times New Roman"/>
        </w:rPr>
        <w:t xml:space="preserve">nly a separate complete configuration can </w:t>
      </w:r>
      <w:r w:rsidR="00480D18">
        <w:rPr>
          <w:rFonts w:ascii="Times New Roman" w:hAnsi="Times New Roman"/>
        </w:rPr>
        <w:t xml:space="preserve">deliver </w:t>
      </w:r>
      <w:r w:rsidR="00352125">
        <w:rPr>
          <w:rFonts w:ascii="Times New Roman" w:hAnsi="Times New Roman"/>
        </w:rPr>
        <w:t>this.</w:t>
      </w:r>
      <w:r w:rsidR="009E444F">
        <w:rPr>
          <w:rFonts w:ascii="Times New Roman" w:hAnsi="Times New Roman"/>
        </w:rPr>
        <w:t xml:space="preserve"> Therefore, a </w:t>
      </w:r>
      <w:proofErr w:type="spellStart"/>
      <w:r w:rsidR="009E444F" w:rsidRPr="009E444F">
        <w:rPr>
          <w:rFonts w:ascii="Times New Roman" w:hAnsi="Times New Roman"/>
          <w:i/>
          <w:iCs/>
        </w:rPr>
        <w:t>CompleteConfig</w:t>
      </w:r>
      <w:proofErr w:type="spellEnd"/>
      <w:r w:rsidR="009E444F">
        <w:rPr>
          <w:rFonts w:ascii="Times New Roman" w:hAnsi="Times New Roman"/>
        </w:rPr>
        <w:t xml:space="preserve"> flag </w:t>
      </w:r>
      <w:r w:rsidR="00480D18">
        <w:rPr>
          <w:rFonts w:ascii="Times New Roman" w:hAnsi="Times New Roman"/>
        </w:rPr>
        <w:t>should</w:t>
      </w:r>
      <w:r w:rsidR="009E444F">
        <w:rPr>
          <w:rFonts w:ascii="Times New Roman" w:hAnsi="Times New Roman"/>
        </w:rPr>
        <w:t xml:space="preserve"> be introduced, and UE</w:t>
      </w:r>
      <w:r w:rsidR="00480D18">
        <w:rPr>
          <w:rFonts w:ascii="Times New Roman" w:hAnsi="Times New Roman"/>
        </w:rPr>
        <w:t xml:space="preserve"> should</w:t>
      </w:r>
      <w:r w:rsidR="009E444F">
        <w:rPr>
          <w:rFonts w:ascii="Times New Roman" w:hAnsi="Times New Roman"/>
        </w:rPr>
        <w:t xml:space="preserve"> ignore the reference configuration when the </w:t>
      </w:r>
      <w:proofErr w:type="spellStart"/>
      <w:r w:rsidR="009E444F" w:rsidRPr="009E444F">
        <w:rPr>
          <w:rFonts w:ascii="Times New Roman" w:hAnsi="Times New Roman"/>
          <w:i/>
          <w:iCs/>
        </w:rPr>
        <w:t>CompleteConfig</w:t>
      </w:r>
      <w:proofErr w:type="spellEnd"/>
      <w:r w:rsidR="009E444F">
        <w:rPr>
          <w:rFonts w:ascii="Times New Roman" w:hAnsi="Times New Roman"/>
          <w:i/>
          <w:iCs/>
        </w:rPr>
        <w:t xml:space="preserve"> </w:t>
      </w:r>
      <w:r w:rsidR="009E444F" w:rsidRPr="009E444F">
        <w:rPr>
          <w:rFonts w:ascii="Times New Roman" w:hAnsi="Times New Roman"/>
        </w:rPr>
        <w:t xml:space="preserve">IE is </w:t>
      </w:r>
      <w:r w:rsidR="00143F00">
        <w:rPr>
          <w:rFonts w:ascii="Times New Roman" w:hAnsi="Times New Roman"/>
        </w:rPr>
        <w:t>configured</w:t>
      </w:r>
      <w:r w:rsidR="009E444F">
        <w:rPr>
          <w:rFonts w:ascii="Times New Roman" w:hAnsi="Times New Roman"/>
        </w:rPr>
        <w:t>.</w:t>
      </w:r>
    </w:p>
    <w:p w14:paraId="1268123F" w14:textId="468595A0" w:rsidR="00F92613" w:rsidRDefault="00F92613" w:rsidP="00143F00">
      <w:pPr>
        <w:jc w:val="both"/>
        <w:rPr>
          <w:rFonts w:eastAsiaTheme="minorEastAsia"/>
          <w:b/>
          <w:bCs/>
        </w:rPr>
      </w:pPr>
      <w:r w:rsidRPr="000A165A">
        <w:rPr>
          <w:b/>
          <w:bCs/>
        </w:rPr>
        <w:t>P</w:t>
      </w:r>
      <w:r w:rsidRPr="000A165A">
        <w:rPr>
          <w:rFonts w:hint="eastAsia"/>
          <w:b/>
          <w:bCs/>
        </w:rPr>
        <w:t>ro</w:t>
      </w:r>
      <w:r w:rsidRPr="000A165A">
        <w:rPr>
          <w:b/>
          <w:bCs/>
        </w:rPr>
        <w:t xml:space="preserve">posal </w:t>
      </w:r>
      <w:r w:rsidR="00470EFD">
        <w:rPr>
          <w:b/>
          <w:bCs/>
        </w:rPr>
        <w:t>5</w:t>
      </w:r>
      <w:r w:rsidR="000C29C0">
        <w:rPr>
          <w:b/>
          <w:bCs/>
        </w:rPr>
        <w:t xml:space="preserve">: </w:t>
      </w:r>
      <w:r w:rsidRPr="000A165A">
        <w:rPr>
          <w:rFonts w:eastAsiaTheme="minorEastAsia"/>
          <w:b/>
          <w:bCs/>
        </w:rPr>
        <w:t xml:space="preserve">Introduce </w:t>
      </w:r>
      <w:proofErr w:type="spellStart"/>
      <w:r w:rsidRPr="000A165A">
        <w:rPr>
          <w:rFonts w:eastAsiaTheme="minorEastAsia"/>
          <w:b/>
          <w:bCs/>
          <w:i/>
          <w:iCs/>
        </w:rPr>
        <w:t>CompleteConfig</w:t>
      </w:r>
      <w:proofErr w:type="spellEnd"/>
      <w:r w:rsidRPr="000A165A">
        <w:rPr>
          <w:rFonts w:eastAsiaTheme="minorEastAsia"/>
          <w:b/>
          <w:bCs/>
        </w:rPr>
        <w:t xml:space="preserve"> flag in LTM candidate cells configuration to indicate UE </w:t>
      </w:r>
      <w:r w:rsidR="000C29C0">
        <w:rPr>
          <w:rFonts w:eastAsiaTheme="minorEastAsia"/>
          <w:b/>
          <w:bCs/>
        </w:rPr>
        <w:t>whether</w:t>
      </w:r>
      <w:r w:rsidRPr="000A165A">
        <w:rPr>
          <w:rFonts w:eastAsiaTheme="minorEastAsia"/>
          <w:b/>
          <w:bCs/>
        </w:rPr>
        <w:t xml:space="preserve"> </w:t>
      </w:r>
      <w:r w:rsidR="00DB0233">
        <w:rPr>
          <w:rFonts w:eastAsiaTheme="minorEastAsia"/>
          <w:b/>
          <w:bCs/>
        </w:rPr>
        <w:t xml:space="preserve">the candidate configuration is a </w:t>
      </w:r>
      <w:r w:rsidRPr="000A165A">
        <w:rPr>
          <w:rFonts w:eastAsiaTheme="minorEastAsia"/>
          <w:b/>
          <w:bCs/>
        </w:rPr>
        <w:t>complete configuration</w:t>
      </w:r>
      <w:r w:rsidR="009E444F">
        <w:rPr>
          <w:rFonts w:eastAsiaTheme="minorEastAsia"/>
          <w:b/>
          <w:bCs/>
        </w:rPr>
        <w:t xml:space="preserve"> </w:t>
      </w:r>
      <w:r w:rsidR="00DB0233">
        <w:rPr>
          <w:rFonts w:eastAsiaTheme="minorEastAsia"/>
          <w:b/>
          <w:bCs/>
        </w:rPr>
        <w:t>or a delta configuration.</w:t>
      </w:r>
    </w:p>
    <w:p w14:paraId="472CA89F" w14:textId="30F92056" w:rsidR="007272C9" w:rsidRDefault="007272C9" w:rsidP="00143F00">
      <w:pPr>
        <w:spacing w:after="120"/>
        <w:jc w:val="both"/>
        <w:rPr>
          <w:rFonts w:ascii="Times New Roman" w:eastAsiaTheme="minorEastAsia" w:hAnsi="Times New Roman"/>
          <w:strike/>
        </w:rPr>
      </w:pPr>
    </w:p>
    <w:p w14:paraId="605A5F07" w14:textId="59E9EEEC" w:rsidR="007272C9" w:rsidRDefault="003322DF" w:rsidP="00143F00">
      <w:pPr>
        <w:spacing w:after="120"/>
        <w:jc w:val="both"/>
        <w:rPr>
          <w:rFonts w:ascii="Times New Roman" w:eastAsiaTheme="minorEastAsia" w:hAnsi="Times New Roman"/>
        </w:rPr>
      </w:pPr>
      <w:r>
        <w:rPr>
          <w:rFonts w:ascii="Times New Roman" w:eastAsiaTheme="minorEastAsia" w:hAnsi="Times New Roman"/>
        </w:rPr>
        <w:t>Taking</w:t>
      </w:r>
      <w:r w:rsidR="007272C9">
        <w:rPr>
          <w:rFonts w:ascii="Times New Roman" w:eastAsiaTheme="minorEastAsia" w:hAnsi="Times New Roman"/>
        </w:rPr>
        <w:t xml:space="preserve"> the above analysis into account, the configuration for LT</w:t>
      </w:r>
      <w:r>
        <w:rPr>
          <w:rFonts w:ascii="Times New Roman" w:eastAsiaTheme="minorEastAsia" w:hAnsi="Times New Roman"/>
        </w:rPr>
        <w:t>M candidates</w:t>
      </w:r>
      <w:r w:rsidR="007272C9">
        <w:rPr>
          <w:rFonts w:ascii="Times New Roman" w:eastAsiaTheme="minorEastAsia" w:hAnsi="Times New Roman"/>
        </w:rPr>
        <w:t xml:space="preserve"> includes the following cases:</w:t>
      </w:r>
    </w:p>
    <w:p w14:paraId="273D4A3B" w14:textId="32F25F4F" w:rsidR="007272C9" w:rsidRPr="007272C9" w:rsidRDefault="00143F00" w:rsidP="00E46D5C">
      <w:pPr>
        <w:pStyle w:val="a3"/>
        <w:numPr>
          <w:ilvl w:val="0"/>
          <w:numId w:val="30"/>
        </w:numPr>
        <w:spacing w:after="120"/>
        <w:jc w:val="both"/>
        <w:rPr>
          <w:rFonts w:ascii="Times New Roman" w:hAnsi="Times New Roman"/>
        </w:rPr>
      </w:pPr>
      <w:r>
        <w:rPr>
          <w:rFonts w:ascii="Times New Roman" w:hAnsi="Times New Roman"/>
        </w:rPr>
        <w:t>I</w:t>
      </w:r>
      <w:r w:rsidR="007272C9" w:rsidRPr="007272C9">
        <w:rPr>
          <w:rFonts w:ascii="Times New Roman" w:hAnsi="Times New Roman"/>
        </w:rPr>
        <w:t xml:space="preserve">f legacy </w:t>
      </w:r>
      <w:proofErr w:type="spellStart"/>
      <w:r w:rsidR="007272C9" w:rsidRPr="007272C9">
        <w:rPr>
          <w:rFonts w:ascii="Times New Roman" w:hAnsi="Times New Roman"/>
          <w:i/>
          <w:iCs/>
        </w:rPr>
        <w:t>fullConfig</w:t>
      </w:r>
      <w:proofErr w:type="spellEnd"/>
      <w:r w:rsidR="007272C9" w:rsidRPr="007272C9">
        <w:rPr>
          <w:rFonts w:ascii="Times New Roman" w:hAnsi="Times New Roman"/>
        </w:rPr>
        <w:t xml:space="preserve"> is configured, UE considers full </w:t>
      </w:r>
      <w:proofErr w:type="spellStart"/>
      <w:r w:rsidR="007272C9">
        <w:rPr>
          <w:rFonts w:ascii="Times New Roman" w:hAnsi="Times New Roman"/>
        </w:rPr>
        <w:t>c</w:t>
      </w:r>
      <w:r w:rsidR="007272C9" w:rsidRPr="007272C9">
        <w:rPr>
          <w:rFonts w:ascii="Times New Roman" w:hAnsi="Times New Roman"/>
        </w:rPr>
        <w:t>onfiguation</w:t>
      </w:r>
      <w:proofErr w:type="spellEnd"/>
      <w:r w:rsidR="007272C9" w:rsidRPr="007272C9">
        <w:rPr>
          <w:rFonts w:ascii="Times New Roman" w:hAnsi="Times New Roman"/>
        </w:rPr>
        <w:t xml:space="preserve"> is applied to the candidate CG.</w:t>
      </w:r>
    </w:p>
    <w:p w14:paraId="75557C57" w14:textId="173F27A1" w:rsidR="007272C9" w:rsidRPr="007272C9" w:rsidRDefault="007272C9" w:rsidP="00E46D5C">
      <w:pPr>
        <w:pStyle w:val="a3"/>
        <w:numPr>
          <w:ilvl w:val="0"/>
          <w:numId w:val="30"/>
        </w:numPr>
        <w:spacing w:after="120"/>
        <w:jc w:val="both"/>
        <w:rPr>
          <w:rFonts w:ascii="Times New Roman" w:hAnsi="Times New Roman"/>
        </w:rPr>
      </w:pPr>
      <w:r w:rsidRPr="007272C9">
        <w:rPr>
          <w:rFonts w:ascii="Times New Roman" w:hAnsi="Times New Roman"/>
        </w:rPr>
        <w:lastRenderedPageBreak/>
        <w:t>Else if legacy</w:t>
      </w:r>
      <w:r w:rsidRPr="007272C9">
        <w:rPr>
          <w:rFonts w:ascii="Times New Roman" w:hAnsi="Times New Roman"/>
          <w:i/>
          <w:iCs/>
        </w:rPr>
        <w:t xml:space="preserve"> </w:t>
      </w:r>
      <w:proofErr w:type="spellStart"/>
      <w:r w:rsidRPr="007272C9">
        <w:rPr>
          <w:rFonts w:ascii="Times New Roman" w:hAnsi="Times New Roman"/>
          <w:i/>
          <w:iCs/>
        </w:rPr>
        <w:t>mrdc-ReleaseAndAdd</w:t>
      </w:r>
      <w:proofErr w:type="spellEnd"/>
      <w:r w:rsidRPr="007272C9">
        <w:rPr>
          <w:rFonts w:ascii="Times New Roman" w:hAnsi="Times New Roman"/>
        </w:rPr>
        <w:t xml:space="preserve"> is configured for the candidate </w:t>
      </w:r>
      <w:r w:rsidR="00407983">
        <w:rPr>
          <w:rFonts w:ascii="Times New Roman" w:hAnsi="Times New Roman"/>
        </w:rPr>
        <w:t>S</w:t>
      </w:r>
      <w:r w:rsidRPr="007272C9">
        <w:rPr>
          <w:rFonts w:ascii="Times New Roman" w:hAnsi="Times New Roman"/>
        </w:rPr>
        <w:t xml:space="preserve">CG, UE considers full </w:t>
      </w:r>
      <w:proofErr w:type="spellStart"/>
      <w:r w:rsidR="00B41AC9">
        <w:rPr>
          <w:rFonts w:ascii="Times New Roman" w:hAnsi="Times New Roman"/>
        </w:rPr>
        <w:t>c</w:t>
      </w:r>
      <w:r w:rsidRPr="007272C9">
        <w:rPr>
          <w:rFonts w:ascii="Times New Roman" w:hAnsi="Times New Roman"/>
        </w:rPr>
        <w:t>onfiguation</w:t>
      </w:r>
      <w:proofErr w:type="spellEnd"/>
      <w:r w:rsidRPr="007272C9">
        <w:rPr>
          <w:rFonts w:ascii="Times New Roman" w:hAnsi="Times New Roman"/>
        </w:rPr>
        <w:t xml:space="preserve"> is applied to the candidate </w:t>
      </w:r>
      <w:r w:rsidR="00407983">
        <w:rPr>
          <w:rFonts w:ascii="Times New Roman" w:hAnsi="Times New Roman"/>
        </w:rPr>
        <w:t>S</w:t>
      </w:r>
      <w:r w:rsidRPr="007272C9">
        <w:rPr>
          <w:rFonts w:ascii="Times New Roman" w:hAnsi="Times New Roman"/>
        </w:rPr>
        <w:t>CG.</w:t>
      </w:r>
    </w:p>
    <w:p w14:paraId="6B901DAC" w14:textId="4BEC757C" w:rsidR="007272C9" w:rsidRPr="007272C9" w:rsidRDefault="007272C9" w:rsidP="00E46D5C">
      <w:pPr>
        <w:pStyle w:val="a3"/>
        <w:numPr>
          <w:ilvl w:val="0"/>
          <w:numId w:val="30"/>
        </w:numPr>
        <w:spacing w:after="120"/>
        <w:jc w:val="both"/>
        <w:rPr>
          <w:rFonts w:ascii="Times New Roman" w:hAnsi="Times New Roman"/>
        </w:rPr>
      </w:pPr>
      <w:r w:rsidRPr="007272C9">
        <w:rPr>
          <w:rFonts w:ascii="Times New Roman" w:hAnsi="Times New Roman"/>
        </w:rPr>
        <w:t xml:space="preserve">Else if </w:t>
      </w:r>
      <w:proofErr w:type="spellStart"/>
      <w:r w:rsidRPr="007272C9">
        <w:rPr>
          <w:rFonts w:ascii="Times New Roman" w:hAnsi="Times New Roman"/>
          <w:i/>
          <w:iCs/>
        </w:rPr>
        <w:t>CompleteConfig</w:t>
      </w:r>
      <w:proofErr w:type="spellEnd"/>
      <w:r w:rsidRPr="007272C9">
        <w:rPr>
          <w:rFonts w:ascii="Times New Roman" w:hAnsi="Times New Roman"/>
        </w:rPr>
        <w:t xml:space="preserve"> is configured for the candidate CG, UE applied the candidate </w:t>
      </w:r>
      <w:r w:rsidR="00B41AC9">
        <w:rPr>
          <w:rFonts w:ascii="Times New Roman" w:hAnsi="Times New Roman"/>
        </w:rPr>
        <w:t>complete configuration</w:t>
      </w:r>
      <w:r w:rsidRPr="007272C9">
        <w:rPr>
          <w:rFonts w:ascii="Times New Roman" w:hAnsi="Times New Roman"/>
        </w:rPr>
        <w:t xml:space="preserve"> without combin</w:t>
      </w:r>
      <w:r w:rsidR="001E178E">
        <w:rPr>
          <w:rFonts w:ascii="Times New Roman" w:hAnsi="Times New Roman"/>
        </w:rPr>
        <w:t>ing</w:t>
      </w:r>
      <w:r w:rsidRPr="007272C9">
        <w:rPr>
          <w:rFonts w:ascii="Times New Roman" w:hAnsi="Times New Roman"/>
        </w:rPr>
        <w:t xml:space="preserve"> it with the reference configuration.</w:t>
      </w:r>
    </w:p>
    <w:p w14:paraId="12CF4A4C" w14:textId="4963E519" w:rsidR="007272C9" w:rsidRPr="007272C9" w:rsidRDefault="007272C9" w:rsidP="00E46D5C">
      <w:pPr>
        <w:pStyle w:val="a3"/>
        <w:numPr>
          <w:ilvl w:val="0"/>
          <w:numId w:val="30"/>
        </w:numPr>
        <w:spacing w:after="120"/>
        <w:jc w:val="both"/>
        <w:rPr>
          <w:rFonts w:ascii="Times New Roman" w:hAnsi="Times New Roman"/>
        </w:rPr>
      </w:pPr>
      <w:r w:rsidRPr="007272C9">
        <w:rPr>
          <w:rFonts w:ascii="Times New Roman" w:hAnsi="Times New Roman"/>
        </w:rPr>
        <w:t xml:space="preserve">Else if </w:t>
      </w:r>
      <w:proofErr w:type="spellStart"/>
      <w:r w:rsidR="00B41AC9" w:rsidRPr="007272C9">
        <w:rPr>
          <w:rFonts w:ascii="Times New Roman" w:hAnsi="Times New Roman"/>
          <w:i/>
          <w:iCs/>
        </w:rPr>
        <w:t>CompleteConfig</w:t>
      </w:r>
      <w:proofErr w:type="spellEnd"/>
      <w:r w:rsidRPr="007272C9">
        <w:rPr>
          <w:rFonts w:ascii="Times New Roman" w:hAnsi="Times New Roman"/>
        </w:rPr>
        <w:t xml:space="preserve"> is not configured for the candidate CG, UE applied the candidate </w:t>
      </w:r>
      <w:r w:rsidR="00B41AC9">
        <w:rPr>
          <w:rFonts w:ascii="Times New Roman" w:hAnsi="Times New Roman"/>
        </w:rPr>
        <w:t>delta configuration</w:t>
      </w:r>
      <w:r w:rsidRPr="007272C9">
        <w:rPr>
          <w:rFonts w:ascii="Times New Roman" w:hAnsi="Times New Roman"/>
        </w:rPr>
        <w:t xml:space="preserve"> after combin</w:t>
      </w:r>
      <w:r w:rsidR="001E178E">
        <w:rPr>
          <w:rFonts w:ascii="Times New Roman" w:hAnsi="Times New Roman"/>
        </w:rPr>
        <w:t>ing</w:t>
      </w:r>
      <w:r w:rsidRPr="007272C9">
        <w:rPr>
          <w:rFonts w:ascii="Times New Roman" w:hAnsi="Times New Roman"/>
        </w:rPr>
        <w:t xml:space="preserve"> it with the reference configuration.</w:t>
      </w:r>
    </w:p>
    <w:p w14:paraId="3E8C5C3D" w14:textId="59B625D6" w:rsidR="00666066" w:rsidRPr="00133D24" w:rsidRDefault="00666066" w:rsidP="00143F00">
      <w:pPr>
        <w:jc w:val="both"/>
        <w:rPr>
          <w:rFonts w:ascii="Times New Roman" w:hAnsi="Times New Roman"/>
        </w:rPr>
      </w:pPr>
      <w:r>
        <w:rPr>
          <w:rFonts w:ascii="Times New Roman" w:hAnsi="Times New Roman"/>
        </w:rPr>
        <w:t>If</w:t>
      </w:r>
      <w:r w:rsidRPr="00133D24">
        <w:rPr>
          <w:rFonts w:ascii="Times New Roman" w:hAnsi="Times New Roman"/>
        </w:rPr>
        <w:t xml:space="preserve"> separate reference configuration is not provided</w:t>
      </w:r>
      <w:r>
        <w:rPr>
          <w:rFonts w:ascii="Times New Roman" w:hAnsi="Times New Roman"/>
        </w:rPr>
        <w:t xml:space="preserve"> and the candidate </w:t>
      </w:r>
      <w:r w:rsidR="003E6F50">
        <w:rPr>
          <w:rFonts w:ascii="Times New Roman" w:hAnsi="Times New Roman"/>
        </w:rPr>
        <w:t>CG</w:t>
      </w:r>
      <w:r>
        <w:rPr>
          <w:rFonts w:ascii="Times New Roman" w:hAnsi="Times New Roman"/>
        </w:rPr>
        <w:t xml:space="preserve"> configuration is delta configuration, then UE will apply the delta configuration on top of the current </w:t>
      </w:r>
      <w:r w:rsidR="003E6F50">
        <w:rPr>
          <w:rFonts w:ascii="Times New Roman" w:hAnsi="Times New Roman"/>
        </w:rPr>
        <w:t>using serving CG</w:t>
      </w:r>
      <w:r>
        <w:rPr>
          <w:rFonts w:ascii="Times New Roman" w:hAnsi="Times New Roman"/>
        </w:rPr>
        <w:t xml:space="preserve"> configuration during handover. </w:t>
      </w:r>
      <w:r w:rsidR="003322DF">
        <w:rPr>
          <w:rFonts w:ascii="Times New Roman" w:hAnsi="Times New Roman"/>
        </w:rPr>
        <w:t>At</w:t>
      </w:r>
      <w:r>
        <w:rPr>
          <w:rFonts w:ascii="Times New Roman" w:hAnsi="Times New Roman"/>
        </w:rPr>
        <w:t xml:space="preserve"> this time, the candidate cell configuration may only be used once and subsequent LTM to this cell may not be supported. In our view, it’s up to the network to decide whether to release or reconfigure the candidate cell to </w:t>
      </w:r>
      <w:r w:rsidR="00480D18">
        <w:rPr>
          <w:rFonts w:ascii="Times New Roman" w:hAnsi="Times New Roman"/>
        </w:rPr>
        <w:t>prevent</w:t>
      </w:r>
      <w:r>
        <w:rPr>
          <w:rFonts w:ascii="Times New Roman" w:hAnsi="Times New Roman"/>
        </w:rPr>
        <w:t xml:space="preserve"> UE </w:t>
      </w:r>
      <w:r w:rsidR="00480D18">
        <w:rPr>
          <w:rFonts w:ascii="Times New Roman" w:hAnsi="Times New Roman"/>
        </w:rPr>
        <w:t>from applying an</w:t>
      </w:r>
      <w:r>
        <w:rPr>
          <w:rFonts w:ascii="Times New Roman" w:hAnsi="Times New Roman"/>
        </w:rPr>
        <w:t xml:space="preserve"> incorrect candidate cell configuration during LTM execution.</w:t>
      </w:r>
    </w:p>
    <w:p w14:paraId="758F5E58" w14:textId="2C521DF5" w:rsidR="00666066" w:rsidRDefault="00666066" w:rsidP="00143F00">
      <w:pPr>
        <w:jc w:val="both"/>
        <w:rPr>
          <w:rFonts w:eastAsiaTheme="minorEastAsia"/>
          <w:b/>
          <w:bCs/>
        </w:rPr>
      </w:pPr>
      <w:r w:rsidRPr="00EA700B">
        <w:rPr>
          <w:b/>
          <w:bCs/>
        </w:rPr>
        <w:t>P</w:t>
      </w:r>
      <w:r w:rsidRPr="00EA700B">
        <w:rPr>
          <w:rFonts w:hint="eastAsia"/>
          <w:b/>
          <w:bCs/>
        </w:rPr>
        <w:t>ro</w:t>
      </w:r>
      <w:r w:rsidRPr="00EA700B">
        <w:rPr>
          <w:b/>
          <w:bCs/>
        </w:rPr>
        <w:t xml:space="preserve">posal </w:t>
      </w:r>
      <w:r w:rsidR="00470EFD">
        <w:rPr>
          <w:b/>
          <w:bCs/>
        </w:rPr>
        <w:t xml:space="preserve">6: </w:t>
      </w:r>
      <w:r>
        <w:rPr>
          <w:rFonts w:eastAsiaTheme="minorEastAsia" w:hint="eastAsia"/>
          <w:b/>
          <w:bCs/>
        </w:rPr>
        <w:t>I</w:t>
      </w:r>
      <w:r>
        <w:rPr>
          <w:rFonts w:eastAsiaTheme="minorEastAsia"/>
          <w:b/>
          <w:bCs/>
        </w:rPr>
        <w:t xml:space="preserve">f </w:t>
      </w:r>
      <w:r w:rsidRPr="002F6AB0">
        <w:rPr>
          <w:rFonts w:eastAsiaTheme="minorEastAsia"/>
          <w:b/>
          <w:bCs/>
        </w:rPr>
        <w:t xml:space="preserve">separate reference configuration is not provided and the candidate cell configuration is delta </w:t>
      </w:r>
      <w:proofErr w:type="gramStart"/>
      <w:r w:rsidRPr="002F6AB0">
        <w:rPr>
          <w:rFonts w:eastAsiaTheme="minorEastAsia"/>
          <w:b/>
          <w:bCs/>
        </w:rPr>
        <w:t xml:space="preserve">configuration, </w:t>
      </w:r>
      <w:r>
        <w:rPr>
          <w:rFonts w:eastAsiaTheme="minorEastAsia"/>
          <w:b/>
          <w:bCs/>
        </w:rPr>
        <w:t xml:space="preserve"> </w:t>
      </w:r>
      <w:r w:rsidRPr="002F6AB0">
        <w:rPr>
          <w:rFonts w:eastAsiaTheme="minorEastAsia"/>
          <w:b/>
          <w:bCs/>
        </w:rPr>
        <w:t>it’s</w:t>
      </w:r>
      <w:proofErr w:type="gramEnd"/>
      <w:r w:rsidRPr="002F6AB0">
        <w:rPr>
          <w:rFonts w:eastAsiaTheme="minorEastAsia"/>
          <w:b/>
          <w:bCs/>
        </w:rPr>
        <w:t xml:space="preserve"> up to the network to decide whether to release or reconfigure the candidate cell to ensure that UE does not apply incorrect candidate cell configuration during LTM execution.</w:t>
      </w:r>
    </w:p>
    <w:p w14:paraId="79FDB180" w14:textId="77777777" w:rsidR="00A04472" w:rsidRPr="00A04472" w:rsidRDefault="00A04472" w:rsidP="00143F00">
      <w:pPr>
        <w:jc w:val="both"/>
        <w:rPr>
          <w:rFonts w:eastAsiaTheme="minorEastAsia"/>
          <w:b/>
          <w:bCs/>
        </w:rPr>
      </w:pPr>
    </w:p>
    <w:p w14:paraId="398746C7" w14:textId="3A4CFAFF" w:rsidR="00666066" w:rsidRDefault="00666066" w:rsidP="00143F00">
      <w:pPr>
        <w:keepNext/>
        <w:numPr>
          <w:ilvl w:val="1"/>
          <w:numId w:val="1"/>
        </w:numPr>
        <w:tabs>
          <w:tab w:val="left" w:pos="567"/>
        </w:tabs>
        <w:spacing w:before="180" w:after="180"/>
        <w:jc w:val="both"/>
        <w:outlineLvl w:val="1"/>
        <w:rPr>
          <w:rFonts w:ascii="Arial" w:eastAsia="MS Mincho" w:hAnsi="Arial" w:cs="Arial"/>
          <w:iCs/>
          <w:sz w:val="30"/>
          <w:szCs w:val="30"/>
        </w:rPr>
      </w:pPr>
      <w:r>
        <w:rPr>
          <w:rFonts w:ascii="Arial" w:eastAsia="MS Mincho" w:hAnsi="Arial" w:cs="Arial"/>
          <w:iCs/>
          <w:sz w:val="30"/>
          <w:szCs w:val="30"/>
        </w:rPr>
        <w:t>L2 reset based on RRC configuration</w:t>
      </w:r>
    </w:p>
    <w:p w14:paraId="40A4025C" w14:textId="6EC8A1D4" w:rsidR="00666066" w:rsidRDefault="00666066" w:rsidP="00143F00">
      <w:pPr>
        <w:jc w:val="both"/>
        <w:rPr>
          <w:rFonts w:eastAsiaTheme="minorEastAsia"/>
        </w:rPr>
      </w:pPr>
      <w:r>
        <w:rPr>
          <w:rFonts w:eastAsiaTheme="minorEastAsia" w:hint="eastAsia"/>
        </w:rPr>
        <w:t>I</w:t>
      </w:r>
      <w:r>
        <w:rPr>
          <w:rFonts w:eastAsiaTheme="minorEastAsia"/>
        </w:rPr>
        <w:t>n the last meeting, it was agreed that whether to reset L2 or not is based on RRC configuration:</w:t>
      </w:r>
    </w:p>
    <w:p w14:paraId="21F547B1" w14:textId="12B73E08" w:rsidR="00666066" w:rsidRPr="00666066" w:rsidRDefault="00666066" w:rsidP="00143F00">
      <w:pPr>
        <w:jc w:val="both"/>
        <w:rPr>
          <w:rFonts w:eastAsiaTheme="minorEastAsia"/>
          <w:lang w:val="en-GB"/>
        </w:rPr>
      </w:pPr>
      <w:r w:rsidRPr="00666066">
        <w:rPr>
          <w:rFonts w:eastAsiaTheme="minorEastAsia"/>
          <w:b/>
          <w:bCs/>
          <w:noProof/>
          <w:lang w:val="en-GB"/>
        </w:rPr>
        <mc:AlternateContent>
          <mc:Choice Requires="wps">
            <w:drawing>
              <wp:inline distT="0" distB="0" distL="0" distR="0" wp14:anchorId="1AD37D52" wp14:editId="14047730">
                <wp:extent cx="5723906" cy="1404620"/>
                <wp:effectExtent l="0" t="0" r="10160" b="1778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906" cy="1404620"/>
                        </a:xfrm>
                        <a:prstGeom prst="rect">
                          <a:avLst/>
                        </a:prstGeom>
                        <a:solidFill>
                          <a:srgbClr val="FFFFFF"/>
                        </a:solidFill>
                        <a:ln w="9525">
                          <a:solidFill>
                            <a:srgbClr val="000000"/>
                          </a:solidFill>
                          <a:miter lim="800000"/>
                          <a:headEnd/>
                          <a:tailEnd/>
                        </a:ln>
                      </wps:spPr>
                      <wps:txbx>
                        <w:txbxContent>
                          <w:p w14:paraId="40A19AAA" w14:textId="77777777" w:rsidR="00666066" w:rsidRPr="00666066" w:rsidRDefault="00666066" w:rsidP="00666066">
                            <w:pPr>
                              <w:numPr>
                                <w:ilvl w:val="0"/>
                                <w:numId w:val="3"/>
                              </w:numPr>
                              <w:spacing w:after="120"/>
                              <w:ind w:left="357" w:hanging="357"/>
                              <w:rPr>
                                <w:rFonts w:ascii="Times New Roman" w:eastAsia="MS Mincho" w:hAnsi="Times New Roman"/>
                                <w:b/>
                                <w:lang w:val="en-GB" w:eastAsia="en-GB"/>
                              </w:rPr>
                            </w:pPr>
                            <w:r w:rsidRPr="00666066">
                              <w:rPr>
                                <w:rFonts w:ascii="Times New Roman" w:eastAsia="MS Mincho" w:hAnsi="Times New Roman"/>
                                <w:b/>
                                <w:lang w:val="en-GB" w:eastAsia="en-GB"/>
                              </w:rPr>
                              <w:t>To determine if to reset L2 or not is based on RRC configuration (</w:t>
                            </w:r>
                            <w:proofErr w:type="gramStart"/>
                            <w:r w:rsidRPr="00666066">
                              <w:rPr>
                                <w:rFonts w:ascii="Times New Roman" w:eastAsia="MS Mincho" w:hAnsi="Times New Roman"/>
                                <w:b/>
                                <w:lang w:val="en-GB" w:eastAsia="en-GB"/>
                              </w:rPr>
                              <w:t>e.g.</w:t>
                            </w:r>
                            <w:proofErr w:type="gramEnd"/>
                            <w:r w:rsidRPr="00666066">
                              <w:rPr>
                                <w:rFonts w:ascii="Times New Roman" w:eastAsia="MS Mincho" w:hAnsi="Times New Roman"/>
                                <w:b/>
                                <w:lang w:val="en-GB" w:eastAsia="en-GB"/>
                              </w:rPr>
                              <w:t xml:space="preserve"> set of cells. FFS if separate for RLC, MAC, PDCP). </w:t>
                            </w:r>
                          </w:p>
                        </w:txbxContent>
                      </wps:txbx>
                      <wps:bodyPr rot="0" vert="horz" wrap="square" lIns="91440" tIns="45720" rIns="91440" bIns="45720" anchor="t" anchorCtr="0">
                        <a:spAutoFit/>
                      </wps:bodyPr>
                    </wps:wsp>
                  </a:graphicData>
                </a:graphic>
              </wp:inline>
            </w:drawing>
          </mc:Choice>
          <mc:Fallback>
            <w:pict>
              <v:shape w14:anchorId="1AD37D52" id="文本框 4" o:spid="_x0000_s1028" type="#_x0000_t202" style="width:450.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FQFQIAACcEAAAOAAAAZHJzL2Uyb0RvYy54bWysk82O0zAQx+9IvIPlO00a2rKNmq6WLkVI&#10;y4e08ACO4zQWjseM3SbL0zN2u91qgQvCB8vjsf+e+c14dT32hh0Ueg224tNJzpmyEhptdxX/9nX7&#10;6oozH4RthAGrKv6gPL9ev3yxGlypCujANAoZiVhfDq7iXQiuzDIvO9ULPwGnLDlbwF4EMnGXNSgG&#10;Uu9NVuT5IhsAG4cglfe0e3t08nXSb1slw+e29SowU3GKLaQZ01zHOVuvRLlD4TotT2GIf4iiF9rS&#10;o2epWxEE26P+TarXEsFDGyYS+gzaVkuVcqBspvmzbO474VTKheB4d8bk/5+s/HS4d1+QhfEtjFTA&#10;lIR3dyC/e2Zh0wm7UzeIMHRKNPTwNCLLBufL09WI2pc+itTDR2ioyGIfIAmNLfaRCuXJSJ0K8HCG&#10;rsbAJG3O3xSvl/mCM0m+6SyfLYpUlkyUj9cd+vBeQc/iouJIVU3y4nDnQwxHlI9H4msejG622phk&#10;4K7eGGQHQR2wTSNl8OyYsWyo+HJezI8E/iqRp/EniV4HamWj+4pfnQ+JMnJ7Z5vUaEFoc1xTyMae&#10;QEZ2R4phrEemm4oX8YHItYbmgcgiHDuXfhotOsCfnA3UtRX3P/YCFWfmg6XqLKezWWzzZMwILRl4&#10;6akvPcJKkqp44Oy43IT0NRI3d0NV3OrE9ymSU8jUjQn76efEdr+006mn/73+BQAA//8DAFBLAwQU&#10;AAYACAAAACEAxDa68tsAAAAFAQAADwAAAGRycy9kb3ducmV2LnhtbEyPwU7DMBBE70j8g7VI3KiT&#10;CBCEOBWi6plSkBA3x97GUeN1iN005etZuMBlpdGMZt5Wy9n3YsIxdoEU5IsMBJIJtqNWwdvr+uoO&#10;REyarO4DoYITRljW52eVLm040gtO29QKLqFYagUupaGUMhqHXsdFGJDY24XR68RybKUd9ZHLfS+L&#10;LLuVXnfEC04P+OTQ7LcHryCuNp+D2W2avbOnr+fVdGPe1x9KXV7Mjw8gEs7pLww/+IwONTM14UA2&#10;il4BP5J+L3v3WX4NolFQFHkBsq7kf/r6GwAA//8DAFBLAQItABQABgAIAAAAIQC2gziS/gAAAOEB&#10;AAATAAAAAAAAAAAAAAAAAAAAAABbQ29udGVudF9UeXBlc10ueG1sUEsBAi0AFAAGAAgAAAAhADj9&#10;If/WAAAAlAEAAAsAAAAAAAAAAAAAAAAALwEAAF9yZWxzLy5yZWxzUEsBAi0AFAAGAAgAAAAhACDf&#10;8VAVAgAAJwQAAA4AAAAAAAAAAAAAAAAALgIAAGRycy9lMm9Eb2MueG1sUEsBAi0AFAAGAAgAAAAh&#10;AMQ2uvLbAAAABQEAAA8AAAAAAAAAAAAAAAAAbwQAAGRycy9kb3ducmV2LnhtbFBLBQYAAAAABAAE&#10;APMAAAB3BQAAAAA=&#10;">
                <v:textbox style="mso-fit-shape-to-text:t">
                  <w:txbxContent>
                    <w:p w14:paraId="40A19AAA" w14:textId="77777777" w:rsidR="00666066" w:rsidRPr="00666066" w:rsidRDefault="00666066" w:rsidP="00666066">
                      <w:pPr>
                        <w:numPr>
                          <w:ilvl w:val="0"/>
                          <w:numId w:val="3"/>
                        </w:numPr>
                        <w:spacing w:after="120"/>
                        <w:ind w:left="357" w:hanging="357"/>
                        <w:rPr>
                          <w:rFonts w:ascii="Times New Roman" w:eastAsia="MS Mincho" w:hAnsi="Times New Roman"/>
                          <w:b/>
                          <w:lang w:val="en-GB" w:eastAsia="en-GB"/>
                        </w:rPr>
                      </w:pPr>
                      <w:r w:rsidRPr="00666066">
                        <w:rPr>
                          <w:rFonts w:ascii="Times New Roman" w:eastAsia="MS Mincho" w:hAnsi="Times New Roman"/>
                          <w:b/>
                          <w:lang w:val="en-GB" w:eastAsia="en-GB"/>
                        </w:rPr>
                        <w:t>To determine if to reset L2 or not is based on RRC configuration (</w:t>
                      </w:r>
                      <w:proofErr w:type="gramStart"/>
                      <w:r w:rsidRPr="00666066">
                        <w:rPr>
                          <w:rFonts w:ascii="Times New Roman" w:eastAsia="MS Mincho" w:hAnsi="Times New Roman"/>
                          <w:b/>
                          <w:lang w:val="en-GB" w:eastAsia="en-GB"/>
                        </w:rPr>
                        <w:t>e.g.</w:t>
                      </w:r>
                      <w:proofErr w:type="gramEnd"/>
                      <w:r w:rsidRPr="00666066">
                        <w:rPr>
                          <w:rFonts w:ascii="Times New Roman" w:eastAsia="MS Mincho" w:hAnsi="Times New Roman"/>
                          <w:b/>
                          <w:lang w:val="en-GB" w:eastAsia="en-GB"/>
                        </w:rPr>
                        <w:t xml:space="preserve"> set of cells. FFS if separate for RLC, MAC, PDCP). </w:t>
                      </w:r>
                    </w:p>
                  </w:txbxContent>
                </v:textbox>
                <w10:anchorlock/>
              </v:shape>
            </w:pict>
          </mc:Fallback>
        </mc:AlternateContent>
      </w:r>
    </w:p>
    <w:p w14:paraId="5C3D4924" w14:textId="3BD656E3" w:rsidR="00027243" w:rsidRDefault="00027243" w:rsidP="00143F00">
      <w:pPr>
        <w:jc w:val="both"/>
        <w:rPr>
          <w:rFonts w:eastAsiaTheme="minorEastAsia"/>
        </w:rPr>
      </w:pPr>
      <w:r>
        <w:rPr>
          <w:rFonts w:eastAsiaTheme="minorEastAsia" w:hint="eastAsia"/>
        </w:rPr>
        <w:t>F</w:t>
      </w:r>
      <w:r>
        <w:rPr>
          <w:rFonts w:eastAsiaTheme="minorEastAsia"/>
        </w:rPr>
        <w:t xml:space="preserve">or subsequent LTM, a candidate cell may be in the same DU with the serving cell </w:t>
      </w:r>
      <w:r w:rsidR="003322DF">
        <w:rPr>
          <w:rFonts w:eastAsiaTheme="minorEastAsia"/>
        </w:rPr>
        <w:t>at</w:t>
      </w:r>
      <w:r>
        <w:rPr>
          <w:rFonts w:eastAsiaTheme="minorEastAsia"/>
        </w:rPr>
        <w:t xml:space="preserve"> one time, and </w:t>
      </w:r>
      <w:r w:rsidR="003322DF">
        <w:rPr>
          <w:rFonts w:eastAsiaTheme="minorEastAsia"/>
        </w:rPr>
        <w:t>maybe</w:t>
      </w:r>
      <w:r>
        <w:rPr>
          <w:rFonts w:eastAsiaTheme="minorEastAsia"/>
        </w:rPr>
        <w:t xml:space="preserve"> in </w:t>
      </w:r>
      <w:r w:rsidR="003322DF">
        <w:rPr>
          <w:rFonts w:eastAsiaTheme="minorEastAsia"/>
        </w:rPr>
        <w:t>a di</w:t>
      </w:r>
      <w:r>
        <w:rPr>
          <w:rFonts w:eastAsiaTheme="minorEastAsia"/>
        </w:rPr>
        <w:t xml:space="preserve">fferent DU with the serving cell </w:t>
      </w:r>
      <w:r w:rsidR="003322DF">
        <w:rPr>
          <w:rFonts w:eastAsiaTheme="minorEastAsia"/>
        </w:rPr>
        <w:t>at an</w:t>
      </w:r>
      <w:r>
        <w:rPr>
          <w:rFonts w:eastAsiaTheme="minorEastAsia"/>
        </w:rPr>
        <w:t xml:space="preserve">other time. Therefore, </w:t>
      </w:r>
      <w:r w:rsidR="00480D18">
        <w:rPr>
          <w:rFonts w:eastAsiaTheme="minorEastAsia"/>
        </w:rPr>
        <w:t xml:space="preserve">a single </w:t>
      </w:r>
      <w:r>
        <w:rPr>
          <w:rFonts w:eastAsiaTheme="minorEastAsia"/>
        </w:rPr>
        <w:t>candidate configuration should support both intra-DU LTM and inter-DU LTM</w:t>
      </w:r>
      <w:r w:rsidR="003E6F50">
        <w:rPr>
          <w:rFonts w:eastAsiaTheme="minorEastAsia"/>
        </w:rPr>
        <w:t xml:space="preserve"> scenarios</w:t>
      </w:r>
      <w:r>
        <w:rPr>
          <w:rFonts w:eastAsiaTheme="minorEastAsia"/>
        </w:rPr>
        <w:t xml:space="preserve">. </w:t>
      </w:r>
    </w:p>
    <w:p w14:paraId="6D55C80B" w14:textId="0EE8516C" w:rsidR="00027243" w:rsidRDefault="00027243" w:rsidP="00143F00">
      <w:pPr>
        <w:jc w:val="both"/>
        <w:rPr>
          <w:rFonts w:eastAsiaTheme="minorEastAsia"/>
        </w:rPr>
      </w:pPr>
    </w:p>
    <w:p w14:paraId="256CF543" w14:textId="7161CACD" w:rsidR="009040A6" w:rsidRDefault="00480D18" w:rsidP="00143F00">
      <w:pPr>
        <w:jc w:val="both"/>
        <w:rPr>
          <w:rFonts w:eastAsiaTheme="minorEastAsia"/>
        </w:rPr>
      </w:pPr>
      <w:r>
        <w:rPr>
          <w:rFonts w:eastAsiaTheme="minorEastAsia"/>
        </w:rPr>
        <w:t>As</w:t>
      </w:r>
      <w:r w:rsidR="009040A6">
        <w:rPr>
          <w:rFonts w:eastAsiaTheme="minorEastAsia"/>
        </w:rPr>
        <w:t xml:space="preserve"> one DU may have multiple neighbor DUs in the same CU, </w:t>
      </w:r>
      <w:r w:rsidRPr="00480D18">
        <w:rPr>
          <w:rFonts w:eastAsiaTheme="minorEastAsia"/>
        </w:rPr>
        <w:t xml:space="preserve">the number of candidate cells for inter-DU LTM may be much larger than </w:t>
      </w:r>
      <w:r w:rsidR="00235F45">
        <w:rPr>
          <w:rFonts w:eastAsiaTheme="minorEastAsia"/>
        </w:rPr>
        <w:t xml:space="preserve">the number of candidate cells </w:t>
      </w:r>
      <w:r w:rsidRPr="00480D18">
        <w:rPr>
          <w:rFonts w:eastAsiaTheme="minorEastAsia"/>
        </w:rPr>
        <w:t>for intra-DU LTM</w:t>
      </w:r>
      <w:r w:rsidR="009040A6">
        <w:rPr>
          <w:rFonts w:eastAsiaTheme="minorEastAsia"/>
        </w:rPr>
        <w:t xml:space="preserve">. </w:t>
      </w:r>
      <w:r w:rsidR="00235F45">
        <w:rPr>
          <w:rFonts w:eastAsiaTheme="minorEastAsia"/>
        </w:rPr>
        <w:t>In order to save RRC signaling overhead</w:t>
      </w:r>
      <w:r w:rsidR="00027243">
        <w:rPr>
          <w:rFonts w:eastAsiaTheme="minorEastAsia"/>
        </w:rPr>
        <w:t xml:space="preserve">, </w:t>
      </w:r>
      <w:proofErr w:type="gramStart"/>
      <w:r w:rsidR="00027243">
        <w:rPr>
          <w:rFonts w:eastAsiaTheme="minorEastAsia"/>
        </w:rPr>
        <w:t>an</w:t>
      </w:r>
      <w:proofErr w:type="gramEnd"/>
      <w:r w:rsidR="00027243">
        <w:rPr>
          <w:rFonts w:eastAsiaTheme="minorEastAsia"/>
        </w:rPr>
        <w:t xml:space="preserve"> cell list </w:t>
      </w:r>
      <w:r w:rsidR="00407983">
        <w:rPr>
          <w:rFonts w:eastAsiaTheme="minorEastAsia"/>
        </w:rPr>
        <w:t xml:space="preserve">including </w:t>
      </w:r>
      <w:r w:rsidR="00027243">
        <w:rPr>
          <w:rFonts w:eastAsiaTheme="minorEastAsia"/>
        </w:rPr>
        <w:t xml:space="preserve">intra-DU </w:t>
      </w:r>
      <w:r w:rsidR="00407983">
        <w:rPr>
          <w:rFonts w:eastAsiaTheme="minorEastAsia"/>
        </w:rPr>
        <w:t>cells</w:t>
      </w:r>
      <w:r w:rsidR="00027243">
        <w:rPr>
          <w:rFonts w:eastAsiaTheme="minorEastAsia"/>
        </w:rPr>
        <w:t xml:space="preserve"> can be configured for each candidate cell, </w:t>
      </w:r>
      <w:r w:rsidR="00F77B5D">
        <w:rPr>
          <w:rFonts w:eastAsiaTheme="minorEastAsia"/>
        </w:rPr>
        <w:t xml:space="preserve">so UE could </w:t>
      </w:r>
      <w:r w:rsidR="00A83D8D">
        <w:rPr>
          <w:rFonts w:eastAsiaTheme="minorEastAsia"/>
        </w:rPr>
        <w:t>decide whether to apply intra-DU or inter-DU configuration</w:t>
      </w:r>
      <w:r w:rsidR="003E6F50">
        <w:rPr>
          <w:rFonts w:eastAsiaTheme="minorEastAsia"/>
        </w:rPr>
        <w:t xml:space="preserve"> based on the cell list</w:t>
      </w:r>
      <w:r w:rsidR="00027243">
        <w:rPr>
          <w:rFonts w:eastAsiaTheme="minorEastAsia"/>
        </w:rPr>
        <w:t xml:space="preserve">. </w:t>
      </w:r>
    </w:p>
    <w:p w14:paraId="26B9228B" w14:textId="77777777" w:rsidR="003F6A3A" w:rsidRDefault="003F6A3A" w:rsidP="003F6A3A">
      <w:pPr>
        <w:jc w:val="both"/>
        <w:rPr>
          <w:rFonts w:eastAsiaTheme="minorEastAsia"/>
          <w:b/>
          <w:bCs/>
        </w:rPr>
      </w:pPr>
      <w:r w:rsidRPr="00EA700B">
        <w:rPr>
          <w:b/>
          <w:bCs/>
        </w:rPr>
        <w:t>P</w:t>
      </w:r>
      <w:r w:rsidRPr="00EA700B">
        <w:rPr>
          <w:rFonts w:hint="eastAsia"/>
          <w:b/>
          <w:bCs/>
        </w:rPr>
        <w:t>ro</w:t>
      </w:r>
      <w:r w:rsidRPr="00EA700B">
        <w:rPr>
          <w:b/>
          <w:bCs/>
        </w:rPr>
        <w:t xml:space="preserve">posal </w:t>
      </w:r>
      <w:r>
        <w:rPr>
          <w:b/>
          <w:bCs/>
        </w:rPr>
        <w:t>7</w:t>
      </w:r>
      <w:r w:rsidRPr="00EA700B">
        <w:rPr>
          <w:rFonts w:hint="eastAsia"/>
          <w:b/>
          <w:bCs/>
        </w:rPr>
        <w:t>：</w:t>
      </w:r>
      <w:r w:rsidRPr="00DA3FD5">
        <w:rPr>
          <w:rFonts w:ascii="Times New Roman" w:eastAsia="宋体" w:hAnsi="Times New Roman"/>
          <w:b/>
          <w:bCs/>
          <w:lang w:val="en-GB"/>
        </w:rPr>
        <w:t xml:space="preserve">UE </w:t>
      </w:r>
      <w:r>
        <w:rPr>
          <w:rFonts w:ascii="Times New Roman" w:eastAsia="宋体" w:hAnsi="Times New Roman" w:hint="eastAsia"/>
          <w:b/>
          <w:bCs/>
          <w:lang w:val="en-GB"/>
        </w:rPr>
        <w:t>determines</w:t>
      </w:r>
      <w:r>
        <w:rPr>
          <w:rFonts w:ascii="Times New Roman" w:eastAsia="宋体" w:hAnsi="Times New Roman"/>
          <w:b/>
          <w:bCs/>
          <w:lang w:val="en-GB"/>
        </w:rPr>
        <w:t xml:space="preserve"> whether to perform L2 reset, including MAC reset, partial MAC reset, RLC </w:t>
      </w:r>
      <w:proofErr w:type="spellStart"/>
      <w:r>
        <w:rPr>
          <w:rFonts w:ascii="Times New Roman" w:eastAsia="宋体" w:hAnsi="Times New Roman"/>
          <w:b/>
          <w:bCs/>
          <w:lang w:val="en-GB"/>
        </w:rPr>
        <w:t>reestalishment</w:t>
      </w:r>
      <w:proofErr w:type="spellEnd"/>
      <w:r>
        <w:rPr>
          <w:rFonts w:ascii="Times New Roman" w:eastAsia="宋体" w:hAnsi="Times New Roman"/>
          <w:b/>
          <w:bCs/>
          <w:lang w:val="en-GB"/>
        </w:rPr>
        <w:t>, and PDCP data recovery based on the cell lists in candidate configuration.</w:t>
      </w:r>
    </w:p>
    <w:p w14:paraId="7F68360F" w14:textId="77777777" w:rsidR="003F6A3A" w:rsidRPr="003F6A3A" w:rsidRDefault="003F6A3A" w:rsidP="00143F00">
      <w:pPr>
        <w:jc w:val="both"/>
        <w:rPr>
          <w:rFonts w:eastAsiaTheme="minorEastAsia"/>
        </w:rPr>
      </w:pPr>
    </w:p>
    <w:p w14:paraId="75CE0B74" w14:textId="5A356B2A" w:rsidR="003F6A3A" w:rsidRDefault="003F6A3A" w:rsidP="00143F00">
      <w:pPr>
        <w:jc w:val="both"/>
        <w:rPr>
          <w:rFonts w:eastAsiaTheme="minorEastAsia"/>
        </w:rPr>
      </w:pPr>
      <w:r>
        <w:rPr>
          <w:rFonts w:eastAsiaTheme="minorEastAsia"/>
        </w:rPr>
        <w:t>A</w:t>
      </w:r>
      <w:r w:rsidR="009040A6">
        <w:rPr>
          <w:rFonts w:eastAsiaTheme="minorEastAsia"/>
        </w:rPr>
        <w:t xml:space="preserve">ccording to the discussion in LTM cell switch, </w:t>
      </w:r>
      <w:r>
        <w:rPr>
          <w:rFonts w:eastAsiaTheme="minorEastAsia"/>
        </w:rPr>
        <w:t>the L2 operations for intra-DU and inter-DU LTM are as follow</w:t>
      </w:r>
      <w:r w:rsidR="002F114E">
        <w:rPr>
          <w:rFonts w:eastAsiaTheme="minorEastAsia"/>
        </w:rPr>
        <w:t>s</w:t>
      </w:r>
      <w:r>
        <w:rPr>
          <w:rFonts w:eastAsiaTheme="minorEastAsia" w:hint="eastAsia"/>
        </w:rPr>
        <w:t>，</w:t>
      </w:r>
    </w:p>
    <w:p w14:paraId="50F8B576" w14:textId="53A12B17" w:rsidR="009040A6" w:rsidRDefault="003F6A3A" w:rsidP="003F6A3A">
      <w:pPr>
        <w:pStyle w:val="a3"/>
        <w:numPr>
          <w:ilvl w:val="0"/>
          <w:numId w:val="15"/>
        </w:numPr>
        <w:jc w:val="both"/>
        <w:rPr>
          <w:rFonts w:eastAsiaTheme="minorEastAsia"/>
        </w:rPr>
      </w:pPr>
      <w:r>
        <w:rPr>
          <w:rFonts w:eastAsiaTheme="minorEastAsia" w:hint="eastAsia"/>
        </w:rPr>
        <w:t>For</w:t>
      </w:r>
      <w:r>
        <w:rPr>
          <w:rFonts w:eastAsiaTheme="minorEastAsia"/>
        </w:rPr>
        <w:t xml:space="preserve"> MAC</w:t>
      </w:r>
      <w:r>
        <w:rPr>
          <w:rFonts w:eastAsiaTheme="minorEastAsia" w:hint="eastAsia"/>
        </w:rPr>
        <w:t>：</w:t>
      </w:r>
      <w:r w:rsidR="00407983">
        <w:rPr>
          <w:rFonts w:eastAsiaTheme="minorEastAsia"/>
        </w:rPr>
        <w:t xml:space="preserve"> </w:t>
      </w:r>
      <w:r>
        <w:rPr>
          <w:rFonts w:eastAsiaTheme="minorEastAsia" w:hint="eastAsia"/>
        </w:rPr>
        <w:t>P</w:t>
      </w:r>
      <w:r w:rsidR="009040A6" w:rsidRPr="00F46C07">
        <w:rPr>
          <w:rFonts w:eastAsiaTheme="minorEastAsia"/>
        </w:rPr>
        <w:t>artial MAC reset is applied for intra-DU LTM, and MAC reset is applied for inter-DU LTM.</w:t>
      </w:r>
    </w:p>
    <w:p w14:paraId="3DE19A48" w14:textId="7E4AAAB0" w:rsidR="003F6A3A" w:rsidRDefault="003F6A3A" w:rsidP="003F6A3A">
      <w:pPr>
        <w:pStyle w:val="a3"/>
        <w:numPr>
          <w:ilvl w:val="0"/>
          <w:numId w:val="15"/>
        </w:numPr>
        <w:jc w:val="both"/>
        <w:rPr>
          <w:rFonts w:eastAsiaTheme="minorEastAsia"/>
        </w:rPr>
      </w:pPr>
      <w:r>
        <w:rPr>
          <w:rFonts w:eastAsiaTheme="minorEastAsia" w:hint="eastAsia"/>
        </w:rPr>
        <w:t>F</w:t>
      </w:r>
      <w:r>
        <w:rPr>
          <w:rFonts w:eastAsiaTheme="minorEastAsia"/>
        </w:rPr>
        <w:t>or RLC</w:t>
      </w:r>
      <w:r>
        <w:rPr>
          <w:rFonts w:eastAsiaTheme="minorEastAsia" w:hint="eastAsia"/>
        </w:rPr>
        <w:t>：</w:t>
      </w:r>
      <w:r w:rsidR="00407983">
        <w:rPr>
          <w:rFonts w:eastAsiaTheme="minorEastAsia"/>
        </w:rPr>
        <w:t xml:space="preserve"> </w:t>
      </w:r>
      <w:r>
        <w:rPr>
          <w:rFonts w:eastAsiaTheme="minorEastAsia"/>
        </w:rPr>
        <w:t xml:space="preserve">RLC reestablishment </w:t>
      </w:r>
      <w:r>
        <w:rPr>
          <w:rFonts w:eastAsiaTheme="minorEastAsia" w:hint="eastAsia"/>
        </w:rPr>
        <w:t>is</w:t>
      </w:r>
      <w:r>
        <w:rPr>
          <w:rFonts w:eastAsiaTheme="minorEastAsia"/>
        </w:rPr>
        <w:t xml:space="preserve"> applied for inter-DU LTM since the RLC entity changed, and </w:t>
      </w:r>
      <w:r w:rsidR="002F114E" w:rsidRPr="002F114E">
        <w:rPr>
          <w:rFonts w:eastAsiaTheme="minorEastAsia"/>
        </w:rPr>
        <w:t>whether or not RLC reestablishment is required</w:t>
      </w:r>
      <w:r w:rsidR="002F114E">
        <w:rPr>
          <w:rFonts w:eastAsiaTheme="minorEastAsia"/>
        </w:rPr>
        <w:t xml:space="preserve"> for intra-DU LTM</w:t>
      </w:r>
      <w:r w:rsidR="002F114E" w:rsidRPr="002F114E">
        <w:rPr>
          <w:rFonts w:eastAsiaTheme="minorEastAsia"/>
        </w:rPr>
        <w:t xml:space="preserve"> depends on the corresponding RLC configuration</w:t>
      </w:r>
      <w:r w:rsidR="00407983">
        <w:rPr>
          <w:rFonts w:eastAsiaTheme="minorEastAsia"/>
        </w:rPr>
        <w:t xml:space="preserve"> in pre-configured candidate CG configuration</w:t>
      </w:r>
      <w:r>
        <w:rPr>
          <w:rFonts w:eastAsiaTheme="minorEastAsia"/>
        </w:rPr>
        <w:t>.</w:t>
      </w:r>
    </w:p>
    <w:p w14:paraId="37BFA3A8" w14:textId="1B670908" w:rsidR="00744942" w:rsidRDefault="003F6A3A" w:rsidP="003F6A3A">
      <w:pPr>
        <w:pStyle w:val="a3"/>
        <w:numPr>
          <w:ilvl w:val="0"/>
          <w:numId w:val="15"/>
        </w:numPr>
        <w:jc w:val="both"/>
        <w:rPr>
          <w:rFonts w:eastAsiaTheme="minorEastAsia"/>
        </w:rPr>
      </w:pPr>
      <w:r>
        <w:rPr>
          <w:rFonts w:eastAsiaTheme="minorEastAsia" w:hint="eastAsia"/>
        </w:rPr>
        <w:t>F</w:t>
      </w:r>
      <w:r>
        <w:rPr>
          <w:rFonts w:eastAsiaTheme="minorEastAsia"/>
        </w:rPr>
        <w:t>or PDCP</w:t>
      </w:r>
      <w:r>
        <w:rPr>
          <w:rFonts w:eastAsiaTheme="minorEastAsia" w:hint="eastAsia"/>
        </w:rPr>
        <w:t>：</w:t>
      </w:r>
      <w:r w:rsidR="00407983">
        <w:rPr>
          <w:rFonts w:eastAsiaTheme="minorEastAsia"/>
        </w:rPr>
        <w:t xml:space="preserve"> </w:t>
      </w:r>
      <w:r>
        <w:rPr>
          <w:rFonts w:eastAsiaTheme="minorEastAsia"/>
        </w:rPr>
        <w:t>UE always perform</w:t>
      </w:r>
      <w:r w:rsidR="00407983">
        <w:rPr>
          <w:rFonts w:eastAsiaTheme="minorEastAsia"/>
        </w:rPr>
        <w:t>s</w:t>
      </w:r>
      <w:r>
        <w:rPr>
          <w:rFonts w:eastAsiaTheme="minorEastAsia"/>
        </w:rPr>
        <w:t xml:space="preserve"> PDCP discard for SRB, just </w:t>
      </w:r>
      <w:r w:rsidR="002F114E">
        <w:rPr>
          <w:rFonts w:eastAsiaTheme="minorEastAsia"/>
        </w:rPr>
        <w:t>like</w:t>
      </w:r>
      <w:r>
        <w:rPr>
          <w:rFonts w:eastAsiaTheme="minorEastAsia"/>
        </w:rPr>
        <w:t xml:space="preserve"> legacy L3 handover. </w:t>
      </w:r>
      <w:r w:rsidR="00407983">
        <w:rPr>
          <w:rFonts w:eastAsiaTheme="minorEastAsia"/>
        </w:rPr>
        <w:t xml:space="preserve">For inter-DU LTM, </w:t>
      </w:r>
      <w:r w:rsidR="002F114E" w:rsidRPr="002F114E">
        <w:rPr>
          <w:rFonts w:eastAsiaTheme="minorEastAsia"/>
        </w:rPr>
        <w:t xml:space="preserve">Whether or not the UE performs PDCP data recovery </w:t>
      </w:r>
      <w:r w:rsidR="001E178E">
        <w:rPr>
          <w:rFonts w:eastAsiaTheme="minorEastAsia"/>
        </w:rPr>
        <w:t xml:space="preserve">for DRB </w:t>
      </w:r>
      <w:r w:rsidR="002F114E" w:rsidRPr="002F114E">
        <w:rPr>
          <w:rFonts w:eastAsiaTheme="minorEastAsia"/>
        </w:rPr>
        <w:t>depends on the corresponding PDCP configuration for different types of DRB. For instance, PDCP data recovery is applied to AM DRB, but not to UM DRB.</w:t>
      </w:r>
      <w:r w:rsidR="00407983">
        <w:rPr>
          <w:rFonts w:eastAsiaTheme="minorEastAsia"/>
        </w:rPr>
        <w:t xml:space="preserve"> For intra-DU LTM, </w:t>
      </w:r>
      <w:r w:rsidR="00407983" w:rsidRPr="002F114E">
        <w:rPr>
          <w:rFonts w:eastAsiaTheme="minorEastAsia"/>
        </w:rPr>
        <w:t xml:space="preserve">PDCP data recovery </w:t>
      </w:r>
      <w:r w:rsidR="00744942">
        <w:rPr>
          <w:rFonts w:eastAsiaTheme="minorEastAsia"/>
        </w:rPr>
        <w:t xml:space="preserve">is applied only when </w:t>
      </w:r>
      <w:r w:rsidR="00744942">
        <w:rPr>
          <w:rFonts w:eastAsiaTheme="minorEastAsia"/>
        </w:rPr>
        <w:t>RLC reestablishment</w:t>
      </w:r>
      <w:r w:rsidR="00744942">
        <w:rPr>
          <w:rFonts w:eastAsiaTheme="minorEastAsia"/>
        </w:rPr>
        <w:t xml:space="preserve"> is configured for AM DRB.</w:t>
      </w:r>
    </w:p>
    <w:p w14:paraId="7E3E4937" w14:textId="77777777" w:rsidR="003F6A3A" w:rsidRPr="00F46C07" w:rsidRDefault="003F6A3A" w:rsidP="003F6A3A">
      <w:pPr>
        <w:jc w:val="both"/>
        <w:rPr>
          <w:rFonts w:eastAsiaTheme="minorEastAsia"/>
        </w:rPr>
      </w:pPr>
    </w:p>
    <w:p w14:paraId="621F6829" w14:textId="7A3B170E" w:rsidR="00F77B5D" w:rsidRDefault="00C800C9" w:rsidP="00143F00">
      <w:pPr>
        <w:jc w:val="both"/>
        <w:rPr>
          <w:rFonts w:eastAsiaTheme="minorEastAsia"/>
        </w:rPr>
      </w:pPr>
      <w:r>
        <w:rPr>
          <w:rFonts w:eastAsiaTheme="minorEastAsia"/>
        </w:rPr>
        <w:lastRenderedPageBreak/>
        <w:t xml:space="preserve">Therefore, </w:t>
      </w:r>
      <w:r w:rsidR="00027243">
        <w:rPr>
          <w:rFonts w:eastAsiaTheme="minorEastAsia"/>
        </w:rPr>
        <w:t xml:space="preserve">the L2 operation for MAC, RLC, </w:t>
      </w:r>
      <w:r w:rsidR="003322DF">
        <w:rPr>
          <w:rFonts w:eastAsiaTheme="minorEastAsia"/>
        </w:rPr>
        <w:t xml:space="preserve">and </w:t>
      </w:r>
      <w:r w:rsidR="00027243">
        <w:rPr>
          <w:rFonts w:eastAsiaTheme="minorEastAsia"/>
        </w:rPr>
        <w:t xml:space="preserve">PDCP in the cell list </w:t>
      </w:r>
      <w:r w:rsidR="00F77B5D">
        <w:rPr>
          <w:rFonts w:eastAsiaTheme="minorEastAsia"/>
        </w:rPr>
        <w:t>or out</w:t>
      </w:r>
      <w:r w:rsidR="00E71CE8">
        <w:rPr>
          <w:rFonts w:eastAsiaTheme="minorEastAsia"/>
        </w:rPr>
        <w:t>side the</w:t>
      </w:r>
      <w:r w:rsidR="00F77B5D">
        <w:rPr>
          <w:rFonts w:eastAsiaTheme="minorEastAsia"/>
        </w:rPr>
        <w:t xml:space="preserve"> cell list during LTM </w:t>
      </w:r>
      <w:r w:rsidR="00A83D8D">
        <w:rPr>
          <w:rFonts w:eastAsiaTheme="minorEastAsia"/>
        </w:rPr>
        <w:t xml:space="preserve">may </w:t>
      </w:r>
      <w:r w:rsidR="00F77B5D">
        <w:rPr>
          <w:rFonts w:eastAsiaTheme="minorEastAsia"/>
        </w:rPr>
        <w:t>work as below:</w:t>
      </w:r>
    </w:p>
    <w:p w14:paraId="018866CB" w14:textId="52F1A537" w:rsidR="00027243" w:rsidRDefault="00F77B5D" w:rsidP="00143F00">
      <w:pPr>
        <w:pStyle w:val="a3"/>
        <w:numPr>
          <w:ilvl w:val="0"/>
          <w:numId w:val="29"/>
        </w:numPr>
        <w:jc w:val="both"/>
        <w:rPr>
          <w:rFonts w:eastAsiaTheme="minorEastAsia"/>
        </w:rPr>
      </w:pPr>
      <w:r w:rsidRPr="00F77B5D">
        <w:rPr>
          <w:rFonts w:eastAsiaTheme="minorEastAsia"/>
          <w:b/>
          <w:bCs/>
        </w:rPr>
        <w:t>For MAC</w:t>
      </w:r>
      <w:r>
        <w:rPr>
          <w:rFonts w:eastAsiaTheme="minorEastAsia"/>
        </w:rPr>
        <w:t xml:space="preserve">: If the source </w:t>
      </w:r>
      <w:proofErr w:type="spellStart"/>
      <w:r>
        <w:rPr>
          <w:rFonts w:eastAsiaTheme="minorEastAsia"/>
        </w:rPr>
        <w:t>PCell</w:t>
      </w:r>
      <w:proofErr w:type="spellEnd"/>
      <w:r>
        <w:rPr>
          <w:rFonts w:eastAsiaTheme="minorEastAsia"/>
        </w:rPr>
        <w:t xml:space="preserve"> is in the cell list, UE </w:t>
      </w:r>
      <w:r w:rsidR="003322DF">
        <w:rPr>
          <w:rFonts w:eastAsiaTheme="minorEastAsia"/>
        </w:rPr>
        <w:t>performs</w:t>
      </w:r>
      <w:r>
        <w:rPr>
          <w:rFonts w:eastAsiaTheme="minorEastAsia"/>
        </w:rPr>
        <w:t xml:space="preserve"> partial MAC reset. Otherwise, UE performs MAC reset.</w:t>
      </w:r>
    </w:p>
    <w:p w14:paraId="5ABA7454" w14:textId="44228066" w:rsidR="00F77B5D" w:rsidRPr="00F77B5D" w:rsidRDefault="00F77B5D" w:rsidP="00143F00">
      <w:pPr>
        <w:pStyle w:val="a3"/>
        <w:numPr>
          <w:ilvl w:val="0"/>
          <w:numId w:val="29"/>
        </w:numPr>
        <w:jc w:val="both"/>
        <w:rPr>
          <w:rFonts w:eastAsiaTheme="minorEastAsia"/>
        </w:rPr>
      </w:pPr>
      <w:r w:rsidRPr="00F77B5D">
        <w:rPr>
          <w:rFonts w:eastAsiaTheme="minorEastAsia"/>
          <w:b/>
          <w:bCs/>
        </w:rPr>
        <w:t>For RLC</w:t>
      </w:r>
      <w:r>
        <w:rPr>
          <w:rFonts w:eastAsiaTheme="minorEastAsia"/>
        </w:rPr>
        <w:t xml:space="preserve">: If the source </w:t>
      </w:r>
      <w:proofErr w:type="spellStart"/>
      <w:r>
        <w:rPr>
          <w:rFonts w:eastAsiaTheme="minorEastAsia"/>
        </w:rPr>
        <w:t>PCell</w:t>
      </w:r>
      <w:proofErr w:type="spellEnd"/>
      <w:r>
        <w:rPr>
          <w:rFonts w:eastAsiaTheme="minorEastAsia"/>
        </w:rPr>
        <w:t xml:space="preserve"> is not in the cell list, UE performs RLC reestablishment. Otherwise, UE determines whether to perform RLC reestablishment according to the existing IE </w:t>
      </w:r>
      <w:proofErr w:type="spellStart"/>
      <w:r w:rsidRPr="00F77B5D">
        <w:rPr>
          <w:rFonts w:eastAsiaTheme="minorEastAsia"/>
          <w:i/>
          <w:iCs/>
        </w:rPr>
        <w:t>reestablishRLC</w:t>
      </w:r>
      <w:proofErr w:type="spellEnd"/>
      <w:r>
        <w:rPr>
          <w:rFonts w:eastAsiaTheme="minorEastAsia"/>
          <w:i/>
          <w:iCs/>
        </w:rPr>
        <w:t>.</w:t>
      </w:r>
    </w:p>
    <w:p w14:paraId="06FA3F99" w14:textId="3098FC2D" w:rsidR="00A83D8D" w:rsidRPr="00A83D8D" w:rsidRDefault="00F77B5D" w:rsidP="00143F00">
      <w:pPr>
        <w:pStyle w:val="a3"/>
        <w:numPr>
          <w:ilvl w:val="0"/>
          <w:numId w:val="29"/>
        </w:numPr>
        <w:jc w:val="both"/>
        <w:rPr>
          <w:rFonts w:eastAsiaTheme="minorEastAsia"/>
        </w:rPr>
      </w:pPr>
      <w:r>
        <w:rPr>
          <w:rFonts w:eastAsiaTheme="minorEastAsia"/>
          <w:b/>
          <w:bCs/>
        </w:rPr>
        <w:t>For PDCP</w:t>
      </w:r>
    </w:p>
    <w:p w14:paraId="7DB62282" w14:textId="5A597D53" w:rsidR="00F77B5D" w:rsidRDefault="00A83D8D" w:rsidP="00143F00">
      <w:pPr>
        <w:pStyle w:val="a3"/>
        <w:numPr>
          <w:ilvl w:val="1"/>
          <w:numId w:val="29"/>
        </w:numPr>
        <w:jc w:val="both"/>
        <w:rPr>
          <w:rFonts w:eastAsiaTheme="minorEastAsia"/>
        </w:rPr>
      </w:pPr>
      <w:r w:rsidRPr="00A83D8D">
        <w:rPr>
          <w:rFonts w:eastAsiaTheme="minorEastAsia"/>
        </w:rPr>
        <w:t>For SRB</w:t>
      </w:r>
      <w:r>
        <w:rPr>
          <w:rFonts w:eastAsiaTheme="minorEastAsia"/>
        </w:rPr>
        <w:t>:</w:t>
      </w:r>
      <w:r>
        <w:rPr>
          <w:rFonts w:eastAsiaTheme="minorEastAsia"/>
          <w:b/>
          <w:bCs/>
        </w:rPr>
        <w:t xml:space="preserve"> </w:t>
      </w:r>
      <w:r w:rsidRPr="00A83D8D">
        <w:rPr>
          <w:rFonts w:eastAsiaTheme="minorEastAsia"/>
        </w:rPr>
        <w:t>UE always performs PDCP discard</w:t>
      </w:r>
      <w:r>
        <w:rPr>
          <w:rFonts w:eastAsiaTheme="minorEastAsia"/>
        </w:rPr>
        <w:t>.</w:t>
      </w:r>
    </w:p>
    <w:p w14:paraId="1C41966D" w14:textId="1EAB6848" w:rsidR="00A83D8D" w:rsidRPr="00F77B5D" w:rsidRDefault="00A83D8D" w:rsidP="00143F00">
      <w:pPr>
        <w:pStyle w:val="a3"/>
        <w:numPr>
          <w:ilvl w:val="1"/>
          <w:numId w:val="29"/>
        </w:numPr>
        <w:jc w:val="both"/>
        <w:rPr>
          <w:rFonts w:eastAsiaTheme="minorEastAsia"/>
        </w:rPr>
      </w:pPr>
      <w:r>
        <w:rPr>
          <w:rFonts w:eastAsiaTheme="minorEastAsia" w:hint="eastAsia"/>
        </w:rPr>
        <w:t>F</w:t>
      </w:r>
      <w:r>
        <w:rPr>
          <w:rFonts w:eastAsiaTheme="minorEastAsia"/>
        </w:rPr>
        <w:t xml:space="preserve">or DRB: If the source </w:t>
      </w:r>
      <w:proofErr w:type="spellStart"/>
      <w:r>
        <w:rPr>
          <w:rFonts w:eastAsiaTheme="minorEastAsia"/>
        </w:rPr>
        <w:t>PCell</w:t>
      </w:r>
      <w:proofErr w:type="spellEnd"/>
      <w:r>
        <w:rPr>
          <w:rFonts w:eastAsiaTheme="minorEastAsia"/>
        </w:rPr>
        <w:t xml:space="preserve"> is not included in the cell list, UE performs PDCP data recovery</w:t>
      </w:r>
      <w:r w:rsidR="00C534F5">
        <w:rPr>
          <w:rFonts w:eastAsiaTheme="minorEastAsia"/>
        </w:rPr>
        <w:t xml:space="preserve"> </w:t>
      </w:r>
      <w:r w:rsidR="00C534F5" w:rsidRPr="00C534F5">
        <w:rPr>
          <w:rFonts w:eastAsiaTheme="minorEastAsia"/>
        </w:rPr>
        <w:t xml:space="preserve">according to the existing IE </w:t>
      </w:r>
      <w:proofErr w:type="spellStart"/>
      <w:r w:rsidR="00C534F5" w:rsidRPr="00E71CE8">
        <w:rPr>
          <w:rFonts w:eastAsiaTheme="minorEastAsia"/>
          <w:i/>
          <w:iCs/>
        </w:rPr>
        <w:t>recoverPDCP</w:t>
      </w:r>
      <w:proofErr w:type="spellEnd"/>
      <w:r w:rsidR="00C534F5" w:rsidRPr="00C534F5">
        <w:rPr>
          <w:rFonts w:eastAsiaTheme="minorEastAsia"/>
        </w:rPr>
        <w:t xml:space="preserve"> for DRB</w:t>
      </w:r>
      <w:r>
        <w:rPr>
          <w:rFonts w:eastAsiaTheme="minorEastAsia"/>
        </w:rPr>
        <w:t xml:space="preserve">. Otherwise, </w:t>
      </w:r>
      <w:r w:rsidR="00C534F5">
        <w:rPr>
          <w:rFonts w:eastAsiaTheme="minorEastAsia"/>
        </w:rPr>
        <w:t xml:space="preserve">PDCP data recovery </w:t>
      </w:r>
      <w:r w:rsidR="00E97DC4">
        <w:rPr>
          <w:rFonts w:eastAsiaTheme="minorEastAsia"/>
        </w:rPr>
        <w:t xml:space="preserve">is </w:t>
      </w:r>
      <w:r w:rsidR="00525D82">
        <w:rPr>
          <w:rFonts w:eastAsiaTheme="minorEastAsia"/>
        </w:rPr>
        <w:t xml:space="preserve">only </w:t>
      </w:r>
      <w:r w:rsidR="00C534F5">
        <w:rPr>
          <w:rFonts w:eastAsiaTheme="minorEastAsia"/>
        </w:rPr>
        <w:t>performed</w:t>
      </w:r>
      <w:r w:rsidR="00E97DC4">
        <w:rPr>
          <w:rFonts w:eastAsiaTheme="minorEastAsia"/>
        </w:rPr>
        <w:t xml:space="preserve"> </w:t>
      </w:r>
      <w:r w:rsidR="00744942">
        <w:rPr>
          <w:rFonts w:eastAsiaTheme="minorEastAsia"/>
        </w:rPr>
        <w:t>when</w:t>
      </w:r>
      <w:r w:rsidR="00E97DC4">
        <w:rPr>
          <w:rFonts w:eastAsiaTheme="minorEastAsia"/>
        </w:rPr>
        <w:t xml:space="preserve"> </w:t>
      </w:r>
      <w:proofErr w:type="spellStart"/>
      <w:r w:rsidR="00E97DC4" w:rsidRPr="00F77B5D">
        <w:rPr>
          <w:rFonts w:eastAsiaTheme="minorEastAsia"/>
          <w:i/>
          <w:iCs/>
        </w:rPr>
        <w:t>reestablishRLC</w:t>
      </w:r>
      <w:proofErr w:type="spellEnd"/>
      <w:r w:rsidR="00E97DC4" w:rsidRPr="00744942">
        <w:rPr>
          <w:rFonts w:eastAsiaTheme="minorEastAsia"/>
        </w:rPr>
        <w:t xml:space="preserve"> is configured</w:t>
      </w:r>
      <w:r w:rsidR="00744942">
        <w:rPr>
          <w:rFonts w:eastAsiaTheme="minorEastAsia"/>
        </w:rPr>
        <w:t xml:space="preserve"> for AM DRB</w:t>
      </w:r>
      <w:r w:rsidR="00C534F5">
        <w:rPr>
          <w:rFonts w:eastAsiaTheme="minorEastAsia"/>
        </w:rPr>
        <w:t>.</w:t>
      </w:r>
      <w:r>
        <w:rPr>
          <w:rFonts w:eastAsiaTheme="minorEastAsia"/>
        </w:rPr>
        <w:t xml:space="preserve"> </w:t>
      </w:r>
    </w:p>
    <w:p w14:paraId="7B4935F1" w14:textId="36F8D584" w:rsidR="00A04472" w:rsidRDefault="00A04472" w:rsidP="00143F00">
      <w:pPr>
        <w:spacing w:after="120"/>
        <w:jc w:val="both"/>
        <w:rPr>
          <w:rFonts w:ascii="Times New Roman" w:eastAsia="宋体" w:hAnsi="Times New Roman"/>
          <w:b/>
          <w:bCs/>
        </w:rPr>
      </w:pPr>
    </w:p>
    <w:p w14:paraId="61303D20" w14:textId="1A69AFD3" w:rsidR="00C534F5" w:rsidRPr="00C534F5" w:rsidRDefault="00C534F5" w:rsidP="00143F00">
      <w:pPr>
        <w:jc w:val="both"/>
        <w:rPr>
          <w:rFonts w:eastAsiaTheme="minorEastAsia"/>
          <w:b/>
          <w:bCs/>
        </w:rPr>
      </w:pPr>
      <w:r w:rsidRPr="00C534F5">
        <w:rPr>
          <w:b/>
          <w:bCs/>
        </w:rPr>
        <w:t>P</w:t>
      </w:r>
      <w:r w:rsidRPr="00C534F5">
        <w:rPr>
          <w:rFonts w:hint="eastAsia"/>
          <w:b/>
          <w:bCs/>
        </w:rPr>
        <w:t>ro</w:t>
      </w:r>
      <w:r w:rsidRPr="00C534F5">
        <w:rPr>
          <w:b/>
          <w:bCs/>
        </w:rPr>
        <w:t xml:space="preserve">posal </w:t>
      </w:r>
      <w:r w:rsidR="00470EFD">
        <w:rPr>
          <w:b/>
          <w:bCs/>
        </w:rPr>
        <w:t>8</w:t>
      </w:r>
      <w:r w:rsidRPr="00C534F5">
        <w:rPr>
          <w:rFonts w:hint="eastAsia"/>
          <w:b/>
          <w:bCs/>
        </w:rPr>
        <w:t>：</w:t>
      </w:r>
      <w:r w:rsidRPr="00C534F5">
        <w:rPr>
          <w:rFonts w:eastAsiaTheme="minorEastAsia"/>
          <w:b/>
          <w:bCs/>
        </w:rPr>
        <w:t>L2 operation for MAC, RLC, PDCP in the cell list or out of the cell list during LTM work</w:t>
      </w:r>
      <w:r>
        <w:rPr>
          <w:rFonts w:eastAsiaTheme="minorEastAsia"/>
          <w:b/>
          <w:bCs/>
        </w:rPr>
        <w:t>s</w:t>
      </w:r>
      <w:r w:rsidRPr="00C534F5">
        <w:rPr>
          <w:rFonts w:eastAsiaTheme="minorEastAsia"/>
          <w:b/>
          <w:bCs/>
        </w:rPr>
        <w:t xml:space="preserve"> as below:</w:t>
      </w:r>
    </w:p>
    <w:p w14:paraId="12A5E52C" w14:textId="32DE6967" w:rsidR="00C534F5" w:rsidRPr="00C534F5" w:rsidRDefault="00C534F5" w:rsidP="00143F00">
      <w:pPr>
        <w:pStyle w:val="a3"/>
        <w:numPr>
          <w:ilvl w:val="0"/>
          <w:numId w:val="29"/>
        </w:numPr>
        <w:jc w:val="both"/>
        <w:rPr>
          <w:rFonts w:eastAsiaTheme="minorEastAsia"/>
          <w:b/>
          <w:bCs/>
        </w:rPr>
      </w:pPr>
      <w:r w:rsidRPr="00C534F5">
        <w:rPr>
          <w:rFonts w:eastAsiaTheme="minorEastAsia"/>
          <w:b/>
          <w:bCs/>
        </w:rPr>
        <w:t xml:space="preserve">For MAC: If the source </w:t>
      </w:r>
      <w:proofErr w:type="spellStart"/>
      <w:r w:rsidRPr="00C534F5">
        <w:rPr>
          <w:rFonts w:eastAsiaTheme="minorEastAsia"/>
          <w:b/>
          <w:bCs/>
        </w:rPr>
        <w:t>PCell</w:t>
      </w:r>
      <w:proofErr w:type="spellEnd"/>
      <w:r w:rsidRPr="00C534F5">
        <w:rPr>
          <w:rFonts w:eastAsiaTheme="minorEastAsia"/>
          <w:b/>
          <w:bCs/>
        </w:rPr>
        <w:t xml:space="preserve"> is in the cell list, UE </w:t>
      </w:r>
      <w:r w:rsidR="003322DF">
        <w:rPr>
          <w:rFonts w:eastAsiaTheme="minorEastAsia"/>
          <w:b/>
          <w:bCs/>
        </w:rPr>
        <w:t>performs</w:t>
      </w:r>
      <w:r w:rsidRPr="00C534F5">
        <w:rPr>
          <w:rFonts w:eastAsiaTheme="minorEastAsia"/>
          <w:b/>
          <w:bCs/>
        </w:rPr>
        <w:t xml:space="preserve"> partial MAC reset. Otherwise, UE performs MAC reset.</w:t>
      </w:r>
    </w:p>
    <w:p w14:paraId="015575B9" w14:textId="77777777" w:rsidR="00C534F5" w:rsidRPr="00C534F5" w:rsidRDefault="00C534F5" w:rsidP="00143F00">
      <w:pPr>
        <w:pStyle w:val="a3"/>
        <w:numPr>
          <w:ilvl w:val="0"/>
          <w:numId w:val="29"/>
        </w:numPr>
        <w:jc w:val="both"/>
        <w:rPr>
          <w:rFonts w:eastAsiaTheme="minorEastAsia"/>
          <w:b/>
          <w:bCs/>
        </w:rPr>
      </w:pPr>
      <w:r w:rsidRPr="00C534F5">
        <w:rPr>
          <w:rFonts w:eastAsiaTheme="minorEastAsia"/>
          <w:b/>
          <w:bCs/>
        </w:rPr>
        <w:t xml:space="preserve">For RLC: If the source </w:t>
      </w:r>
      <w:proofErr w:type="spellStart"/>
      <w:r w:rsidRPr="00C534F5">
        <w:rPr>
          <w:rFonts w:eastAsiaTheme="minorEastAsia"/>
          <w:b/>
          <w:bCs/>
        </w:rPr>
        <w:t>PCell</w:t>
      </w:r>
      <w:proofErr w:type="spellEnd"/>
      <w:r w:rsidRPr="00C534F5">
        <w:rPr>
          <w:rFonts w:eastAsiaTheme="minorEastAsia"/>
          <w:b/>
          <w:bCs/>
        </w:rPr>
        <w:t xml:space="preserve"> is not in the cell list, UE performs RLC reestablishment. Otherwise, UE determines whether to perform RLC reestablishment according to the existing IE </w:t>
      </w:r>
      <w:proofErr w:type="spellStart"/>
      <w:r w:rsidRPr="00C534F5">
        <w:rPr>
          <w:rFonts w:eastAsiaTheme="minorEastAsia"/>
          <w:b/>
          <w:bCs/>
          <w:i/>
          <w:iCs/>
        </w:rPr>
        <w:t>reestablishRLC</w:t>
      </w:r>
      <w:proofErr w:type="spellEnd"/>
      <w:r w:rsidRPr="00C534F5">
        <w:rPr>
          <w:rFonts w:eastAsiaTheme="minorEastAsia"/>
          <w:b/>
          <w:bCs/>
          <w:i/>
          <w:iCs/>
        </w:rPr>
        <w:t>.</w:t>
      </w:r>
    </w:p>
    <w:p w14:paraId="4691D82E" w14:textId="77777777" w:rsidR="00C534F5" w:rsidRPr="00C534F5" w:rsidRDefault="00C534F5" w:rsidP="00143F00">
      <w:pPr>
        <w:pStyle w:val="a3"/>
        <w:numPr>
          <w:ilvl w:val="0"/>
          <w:numId w:val="29"/>
        </w:numPr>
        <w:jc w:val="both"/>
        <w:rPr>
          <w:rFonts w:eastAsiaTheme="minorEastAsia"/>
          <w:b/>
          <w:bCs/>
        </w:rPr>
      </w:pPr>
      <w:r w:rsidRPr="00C534F5">
        <w:rPr>
          <w:rFonts w:eastAsiaTheme="minorEastAsia"/>
          <w:b/>
          <w:bCs/>
        </w:rPr>
        <w:t>For PDCP</w:t>
      </w:r>
    </w:p>
    <w:p w14:paraId="641F295D" w14:textId="77777777" w:rsidR="00C534F5" w:rsidRPr="00C534F5" w:rsidRDefault="00C534F5" w:rsidP="00143F00">
      <w:pPr>
        <w:pStyle w:val="a3"/>
        <w:numPr>
          <w:ilvl w:val="1"/>
          <w:numId w:val="29"/>
        </w:numPr>
        <w:jc w:val="both"/>
        <w:rPr>
          <w:rFonts w:eastAsiaTheme="minorEastAsia"/>
          <w:b/>
          <w:bCs/>
        </w:rPr>
      </w:pPr>
      <w:r w:rsidRPr="00C534F5">
        <w:rPr>
          <w:rFonts w:eastAsiaTheme="minorEastAsia"/>
          <w:b/>
          <w:bCs/>
        </w:rPr>
        <w:t>For SRB: UE always performs PDCP discard.</w:t>
      </w:r>
    </w:p>
    <w:p w14:paraId="1A82B31F" w14:textId="77777777" w:rsidR="00C534F5" w:rsidRPr="00C534F5" w:rsidRDefault="00C534F5" w:rsidP="00143F00">
      <w:pPr>
        <w:pStyle w:val="a3"/>
        <w:numPr>
          <w:ilvl w:val="1"/>
          <w:numId w:val="29"/>
        </w:numPr>
        <w:jc w:val="both"/>
        <w:rPr>
          <w:rFonts w:eastAsiaTheme="minorEastAsia"/>
          <w:b/>
          <w:bCs/>
        </w:rPr>
      </w:pPr>
      <w:r w:rsidRPr="00C534F5">
        <w:rPr>
          <w:rFonts w:eastAsiaTheme="minorEastAsia" w:hint="eastAsia"/>
          <w:b/>
          <w:bCs/>
        </w:rPr>
        <w:t>F</w:t>
      </w:r>
      <w:r w:rsidRPr="00C534F5">
        <w:rPr>
          <w:rFonts w:eastAsiaTheme="minorEastAsia"/>
          <w:b/>
          <w:bCs/>
        </w:rPr>
        <w:t xml:space="preserve">or DRB: If the source </w:t>
      </w:r>
      <w:proofErr w:type="spellStart"/>
      <w:r w:rsidRPr="00C534F5">
        <w:rPr>
          <w:rFonts w:eastAsiaTheme="minorEastAsia"/>
          <w:b/>
          <w:bCs/>
        </w:rPr>
        <w:t>PCell</w:t>
      </w:r>
      <w:proofErr w:type="spellEnd"/>
      <w:r w:rsidRPr="00C534F5">
        <w:rPr>
          <w:rFonts w:eastAsiaTheme="minorEastAsia"/>
          <w:b/>
          <w:bCs/>
        </w:rPr>
        <w:t xml:space="preserve"> is not included in the cell list, UE performs PDCP data recovery according to the existing IE </w:t>
      </w:r>
      <w:proofErr w:type="spellStart"/>
      <w:r w:rsidRPr="00C534F5">
        <w:rPr>
          <w:rFonts w:eastAsiaTheme="minorEastAsia"/>
          <w:b/>
          <w:bCs/>
        </w:rPr>
        <w:t>recoverPDCP</w:t>
      </w:r>
      <w:proofErr w:type="spellEnd"/>
      <w:r w:rsidRPr="00C534F5">
        <w:rPr>
          <w:rFonts w:eastAsiaTheme="minorEastAsia"/>
          <w:b/>
          <w:bCs/>
        </w:rPr>
        <w:t xml:space="preserve"> for DRB. Otherwise, PDCP data recovery is not performed. </w:t>
      </w:r>
    </w:p>
    <w:p w14:paraId="719AC9EF" w14:textId="77777777" w:rsidR="00C534F5" w:rsidRPr="00C534F5" w:rsidRDefault="00C534F5" w:rsidP="00143F00">
      <w:pPr>
        <w:spacing w:after="120"/>
        <w:jc w:val="both"/>
        <w:rPr>
          <w:rFonts w:ascii="Times New Roman" w:eastAsia="宋体" w:hAnsi="Times New Roman"/>
          <w:b/>
          <w:bCs/>
        </w:rPr>
      </w:pPr>
    </w:p>
    <w:p w14:paraId="392F066C" w14:textId="2C522FC8" w:rsidR="005C46A3" w:rsidRPr="002214FC" w:rsidRDefault="0016311E" w:rsidP="00143F00">
      <w:pPr>
        <w:keepNext/>
        <w:numPr>
          <w:ilvl w:val="1"/>
          <w:numId w:val="1"/>
        </w:numPr>
        <w:tabs>
          <w:tab w:val="left" w:pos="567"/>
        </w:tabs>
        <w:spacing w:before="180" w:after="180"/>
        <w:jc w:val="both"/>
        <w:outlineLvl w:val="1"/>
        <w:rPr>
          <w:rFonts w:ascii="Arial" w:eastAsia="MS Mincho" w:hAnsi="Arial" w:cs="Arial"/>
          <w:iCs/>
          <w:sz w:val="30"/>
          <w:szCs w:val="30"/>
        </w:rPr>
      </w:pPr>
      <w:r w:rsidRPr="002214FC">
        <w:rPr>
          <w:rFonts w:ascii="Arial" w:eastAsia="MS Mincho" w:hAnsi="Arial" w:cs="Arial"/>
          <w:iCs/>
          <w:sz w:val="30"/>
          <w:szCs w:val="30"/>
        </w:rPr>
        <w:t>BWP determination</w:t>
      </w:r>
      <w:r w:rsidR="0052511E" w:rsidRPr="002214FC">
        <w:rPr>
          <w:rFonts w:ascii="Arial" w:eastAsia="MS Mincho" w:hAnsi="Arial" w:cs="Arial"/>
          <w:iCs/>
          <w:sz w:val="30"/>
          <w:szCs w:val="30"/>
        </w:rPr>
        <w:t xml:space="preserve"> </w:t>
      </w:r>
      <w:bookmarkStart w:id="9" w:name="_Hlk127531456"/>
      <w:r w:rsidR="0052511E" w:rsidRPr="002214FC">
        <w:rPr>
          <w:rFonts w:ascii="Arial" w:eastAsia="MS Mincho" w:hAnsi="Arial" w:cs="Arial"/>
          <w:iCs/>
          <w:sz w:val="30"/>
          <w:szCs w:val="30"/>
        </w:rPr>
        <w:t xml:space="preserve">and </w:t>
      </w:r>
      <w:proofErr w:type="spellStart"/>
      <w:r w:rsidR="0052511E" w:rsidRPr="002214FC">
        <w:rPr>
          <w:rFonts w:ascii="Arial" w:eastAsia="MS Mincho" w:hAnsi="Arial" w:cs="Arial"/>
          <w:iCs/>
          <w:sz w:val="30"/>
          <w:szCs w:val="30"/>
        </w:rPr>
        <w:t>SCell</w:t>
      </w:r>
      <w:proofErr w:type="spellEnd"/>
      <w:r w:rsidR="0052511E" w:rsidRPr="002214FC">
        <w:rPr>
          <w:rFonts w:ascii="Arial" w:eastAsia="MS Mincho" w:hAnsi="Arial" w:cs="Arial"/>
          <w:iCs/>
          <w:sz w:val="30"/>
          <w:szCs w:val="30"/>
        </w:rPr>
        <w:t xml:space="preserve"> activation/deactivation</w:t>
      </w:r>
      <w:bookmarkEnd w:id="9"/>
    </w:p>
    <w:p w14:paraId="646A69DE" w14:textId="73357F52" w:rsidR="0052511E" w:rsidRPr="00102992" w:rsidRDefault="0052511E" w:rsidP="00143F00">
      <w:pPr>
        <w:spacing w:after="120"/>
        <w:jc w:val="both"/>
        <w:rPr>
          <w:rFonts w:ascii="Times New Roman" w:hAnsi="Times New Roman"/>
          <w:b/>
          <w:bCs/>
          <w:u w:val="single"/>
          <w:lang w:val="en-GB"/>
        </w:rPr>
      </w:pPr>
      <w:bookmarkStart w:id="10" w:name="_Hlk127531489"/>
      <w:r w:rsidRPr="00102992">
        <w:rPr>
          <w:rFonts w:ascii="Times New Roman" w:hAnsi="Times New Roman"/>
          <w:b/>
          <w:bCs/>
          <w:u w:val="single"/>
          <w:lang w:val="en-GB"/>
        </w:rPr>
        <w:t>BWP determination</w:t>
      </w:r>
    </w:p>
    <w:bookmarkEnd w:id="10"/>
    <w:p w14:paraId="2CE4AE4E" w14:textId="73357F52" w:rsidR="0016311E" w:rsidRPr="0052511E" w:rsidRDefault="0016311E" w:rsidP="00143F00">
      <w:pPr>
        <w:spacing w:after="120"/>
        <w:jc w:val="both"/>
        <w:rPr>
          <w:rFonts w:ascii="Times New Roman" w:hAnsi="Times New Roman"/>
          <w:lang w:val="en-GB"/>
        </w:rPr>
      </w:pPr>
      <w:r w:rsidRPr="0052511E">
        <w:rPr>
          <w:rFonts w:ascii="Times New Roman" w:hAnsi="Times New Roman"/>
          <w:lang w:val="en-GB"/>
        </w:rPr>
        <w:t>In RAN2#119</w:t>
      </w:r>
      <w:r w:rsidRPr="0052511E">
        <w:rPr>
          <w:rFonts w:ascii="Times New Roman" w:hAnsi="Times New Roman" w:hint="eastAsia"/>
          <w:lang w:val="en-GB"/>
        </w:rPr>
        <w:t>bis</w:t>
      </w:r>
      <w:r w:rsidRPr="0052511E">
        <w:rPr>
          <w:rFonts w:ascii="Times New Roman" w:hAnsi="Times New Roman"/>
          <w:lang w:val="en-GB"/>
        </w:rPr>
        <w:t xml:space="preserve">-e </w:t>
      </w:r>
      <w:r w:rsidRPr="0052511E">
        <w:rPr>
          <w:rFonts w:ascii="Times New Roman" w:hAnsi="Times New Roman" w:hint="eastAsia"/>
          <w:lang w:val="en-GB"/>
        </w:rPr>
        <w:t>meeting</w:t>
      </w:r>
      <w:r w:rsidRPr="0052511E">
        <w:rPr>
          <w:rFonts w:ascii="Times New Roman" w:hAnsi="Times New Roman"/>
          <w:lang w:val="en-GB"/>
        </w:rPr>
        <w:t>, we have a rema</w:t>
      </w:r>
      <w:r w:rsidR="0052511E">
        <w:rPr>
          <w:rFonts w:ascii="Times New Roman" w:hAnsi="Times New Roman"/>
          <w:lang w:val="en-GB"/>
        </w:rPr>
        <w:t>i</w:t>
      </w:r>
      <w:r w:rsidRPr="0052511E">
        <w:rPr>
          <w:rFonts w:ascii="Times New Roman" w:hAnsi="Times New Roman"/>
          <w:lang w:val="en-GB"/>
        </w:rPr>
        <w:t xml:space="preserve">ning issue </w:t>
      </w:r>
      <w:r w:rsidR="0052511E" w:rsidRPr="0052511E">
        <w:rPr>
          <w:rFonts w:ascii="Times New Roman" w:hAnsi="Times New Roman"/>
          <w:lang w:val="en-GB"/>
        </w:rPr>
        <w:t xml:space="preserve">on BWP determination after the LTM </w:t>
      </w:r>
      <w:r w:rsidRPr="0052511E">
        <w:rPr>
          <w:rFonts w:ascii="Times New Roman" w:hAnsi="Times New Roman"/>
          <w:lang w:val="en-GB"/>
        </w:rPr>
        <w:t>as follows:</w:t>
      </w:r>
    </w:p>
    <w:tbl>
      <w:tblPr>
        <w:tblStyle w:val="a5"/>
        <w:tblW w:w="9067" w:type="dxa"/>
        <w:tblLook w:val="04A0" w:firstRow="1" w:lastRow="0" w:firstColumn="1" w:lastColumn="0" w:noHBand="0" w:noVBand="1"/>
      </w:tblPr>
      <w:tblGrid>
        <w:gridCol w:w="9067"/>
      </w:tblGrid>
      <w:tr w:rsidR="0052511E" w:rsidRPr="0052511E" w14:paraId="1B2FAAEF" w14:textId="77777777" w:rsidTr="0052511E">
        <w:tc>
          <w:tcPr>
            <w:tcW w:w="9067" w:type="dxa"/>
          </w:tcPr>
          <w:p w14:paraId="0342226F" w14:textId="11F3C965" w:rsidR="0052511E" w:rsidRPr="0052511E" w:rsidRDefault="0052511E" w:rsidP="00143F00">
            <w:pPr>
              <w:numPr>
                <w:ilvl w:val="0"/>
                <w:numId w:val="3"/>
              </w:numPr>
              <w:tabs>
                <w:tab w:val="num" w:pos="1619"/>
              </w:tabs>
              <w:spacing w:before="60"/>
              <w:ind w:left="357" w:hanging="357"/>
              <w:jc w:val="both"/>
              <w:rPr>
                <w:rFonts w:ascii="Arial" w:hAnsi="Arial" w:cs="CG Times (WN)"/>
                <w:b/>
                <w:lang w:val="en-GB"/>
              </w:rPr>
            </w:pPr>
            <w:r w:rsidRPr="0052511E">
              <w:rPr>
                <w:rFonts w:ascii="Times New Roman" w:eastAsia="MS Mincho" w:hAnsi="Times New Roman"/>
                <w:bCs/>
                <w:lang w:val="en-GB" w:eastAsia="en-GB"/>
              </w:rPr>
              <w:t xml:space="preserve">FFS how the UE </w:t>
            </w:r>
            <w:r w:rsidR="003322DF">
              <w:rPr>
                <w:rFonts w:ascii="Times New Roman" w:eastAsia="MS Mincho" w:hAnsi="Times New Roman"/>
                <w:bCs/>
                <w:lang w:val="en-GB" w:eastAsia="en-GB"/>
              </w:rPr>
              <w:t>determines</w:t>
            </w:r>
            <w:r w:rsidRPr="0052511E">
              <w:rPr>
                <w:rFonts w:ascii="Times New Roman" w:eastAsia="MS Mincho" w:hAnsi="Times New Roman"/>
                <w:bCs/>
                <w:lang w:val="en-GB" w:eastAsia="en-GB"/>
              </w:rPr>
              <w:t xml:space="preserve"> the BWPs (for DL and UL) to be used upon the execution of L1/L2 inter-cell mobility.</w:t>
            </w:r>
          </w:p>
        </w:tc>
      </w:tr>
    </w:tbl>
    <w:p w14:paraId="1C91F0D6" w14:textId="68DEE4A4" w:rsidR="0052511E" w:rsidRPr="0052511E" w:rsidRDefault="0016311E" w:rsidP="00143F00">
      <w:pPr>
        <w:spacing w:after="120"/>
        <w:jc w:val="both"/>
        <w:rPr>
          <w:rFonts w:ascii="Times New Roman" w:hAnsi="Times New Roman"/>
          <w:lang w:val="en-GB"/>
        </w:rPr>
      </w:pPr>
      <w:r w:rsidRPr="0052511E">
        <w:rPr>
          <w:rFonts w:ascii="Times New Roman" w:hAnsi="Times New Roman"/>
          <w:lang w:val="en-GB"/>
        </w:rPr>
        <w:t xml:space="preserve">In legacy, there </w:t>
      </w:r>
      <w:r w:rsidR="0052511E">
        <w:rPr>
          <w:rFonts w:ascii="Times New Roman" w:hAnsi="Times New Roman"/>
          <w:lang w:val="en-GB"/>
        </w:rPr>
        <w:t>are two parameters</w:t>
      </w:r>
      <w:r w:rsidRPr="0052511E">
        <w:rPr>
          <w:rFonts w:ascii="Times New Roman" w:hAnsi="Times New Roman"/>
          <w:lang w:val="en-GB"/>
        </w:rPr>
        <w:t xml:space="preserve"> </w:t>
      </w:r>
      <w:proofErr w:type="spellStart"/>
      <w:r w:rsidRPr="0052511E">
        <w:rPr>
          <w:rFonts w:ascii="Times New Roman" w:hAnsi="Times New Roman"/>
          <w:i/>
          <w:iCs/>
          <w:lang w:val="en-GB"/>
        </w:rPr>
        <w:t>firstActivateDownlinkBWP</w:t>
      </w:r>
      <w:proofErr w:type="spellEnd"/>
      <w:r w:rsidRPr="0052511E">
        <w:rPr>
          <w:rFonts w:ascii="Times New Roman" w:hAnsi="Times New Roman"/>
          <w:i/>
          <w:iCs/>
          <w:lang w:val="en-GB"/>
        </w:rPr>
        <w:t>-Id</w:t>
      </w:r>
      <w:r w:rsidRPr="0052511E">
        <w:rPr>
          <w:rFonts w:ascii="Times New Roman" w:hAnsi="Times New Roman"/>
          <w:lang w:val="en-GB"/>
        </w:rPr>
        <w:t xml:space="preserve"> </w:t>
      </w:r>
      <w:r w:rsidRPr="0052511E">
        <w:rPr>
          <w:rFonts w:ascii="Times New Roman" w:hAnsi="Times New Roman" w:hint="eastAsia"/>
          <w:lang w:val="en-GB"/>
        </w:rPr>
        <w:t>a</w:t>
      </w:r>
      <w:r w:rsidRPr="0052511E">
        <w:rPr>
          <w:rFonts w:ascii="Times New Roman" w:hAnsi="Times New Roman"/>
          <w:lang w:val="en-GB"/>
        </w:rPr>
        <w:t xml:space="preserve">nd </w:t>
      </w:r>
      <w:proofErr w:type="spellStart"/>
      <w:r w:rsidRPr="0052511E">
        <w:rPr>
          <w:rFonts w:ascii="Times New Roman" w:hAnsi="Times New Roman"/>
          <w:i/>
          <w:iCs/>
          <w:lang w:val="en-GB"/>
        </w:rPr>
        <w:t>firstActivateUplinkBWP</w:t>
      </w:r>
      <w:proofErr w:type="spellEnd"/>
      <w:r w:rsidRPr="0052511E">
        <w:rPr>
          <w:rFonts w:ascii="Times New Roman" w:hAnsi="Times New Roman"/>
          <w:i/>
          <w:iCs/>
          <w:lang w:val="en-GB"/>
        </w:rPr>
        <w:t>-Id</w:t>
      </w:r>
      <w:r w:rsidRPr="0052511E">
        <w:rPr>
          <w:rFonts w:ascii="Times New Roman" w:hAnsi="Times New Roman"/>
          <w:lang w:val="en-GB"/>
        </w:rPr>
        <w:t xml:space="preserve"> configured within </w:t>
      </w:r>
      <w:proofErr w:type="spellStart"/>
      <w:r w:rsidRPr="0052511E">
        <w:rPr>
          <w:rFonts w:ascii="Times New Roman" w:hAnsi="Times New Roman"/>
          <w:i/>
          <w:iCs/>
          <w:lang w:val="en-GB"/>
        </w:rPr>
        <w:t>ServingCellConfig</w:t>
      </w:r>
      <w:proofErr w:type="spellEnd"/>
      <w:r w:rsidR="0052511E">
        <w:rPr>
          <w:rFonts w:ascii="Times New Roman" w:hAnsi="Times New Roman"/>
          <w:lang w:val="en-GB"/>
        </w:rPr>
        <w:t xml:space="preserve"> to</w:t>
      </w:r>
      <w:r w:rsidRPr="0052511E">
        <w:rPr>
          <w:rFonts w:ascii="Times New Roman" w:hAnsi="Times New Roman"/>
          <w:lang w:val="en-GB"/>
        </w:rPr>
        <w:t xml:space="preserve"> indicate the </w:t>
      </w:r>
      <w:r w:rsidR="0052511E">
        <w:rPr>
          <w:rFonts w:ascii="Times New Roman" w:hAnsi="Times New Roman"/>
          <w:lang w:val="en-GB"/>
        </w:rPr>
        <w:t xml:space="preserve">activated </w:t>
      </w:r>
      <w:r w:rsidRPr="0052511E">
        <w:rPr>
          <w:rFonts w:ascii="Times New Roman" w:hAnsi="Times New Roman"/>
          <w:lang w:val="en-GB"/>
        </w:rPr>
        <w:t xml:space="preserve">BWPs </w:t>
      </w:r>
      <w:r w:rsidRPr="0052511E">
        <w:rPr>
          <w:rFonts w:ascii="Times New Roman" w:hAnsi="Times New Roman" w:hint="eastAsia"/>
          <w:lang w:val="en-GB"/>
        </w:rPr>
        <w:t>upon</w:t>
      </w:r>
      <w:r w:rsidRPr="0052511E">
        <w:rPr>
          <w:rFonts w:ascii="Times New Roman" w:hAnsi="Times New Roman"/>
          <w:lang w:val="en-GB"/>
        </w:rPr>
        <w:t xml:space="preserve"> the </w:t>
      </w:r>
      <w:proofErr w:type="spellStart"/>
      <w:r w:rsidR="00BD0F7B">
        <w:rPr>
          <w:rFonts w:ascii="Times New Roman" w:hAnsi="Times New Roman"/>
          <w:lang w:val="en-GB"/>
        </w:rPr>
        <w:t>SpCell</w:t>
      </w:r>
      <w:proofErr w:type="spellEnd"/>
      <w:r w:rsidRPr="0052511E">
        <w:rPr>
          <w:rFonts w:ascii="Times New Roman" w:hAnsi="Times New Roman"/>
          <w:lang w:val="en-GB"/>
        </w:rPr>
        <w:t xml:space="preserve"> </w:t>
      </w:r>
      <w:r w:rsidRPr="0052511E">
        <w:rPr>
          <w:rFonts w:ascii="Times New Roman" w:hAnsi="Times New Roman" w:hint="eastAsia"/>
          <w:lang w:val="en-GB"/>
        </w:rPr>
        <w:t>change</w:t>
      </w:r>
      <w:r w:rsidRPr="0052511E">
        <w:rPr>
          <w:rFonts w:ascii="Times New Roman" w:hAnsi="Times New Roman"/>
          <w:lang w:val="en-GB"/>
        </w:rPr>
        <w:t xml:space="preserve"> or </w:t>
      </w:r>
      <w:proofErr w:type="spellStart"/>
      <w:r w:rsidR="00BD0F7B" w:rsidRPr="0052511E">
        <w:rPr>
          <w:rFonts w:ascii="Times New Roman" w:hAnsi="Times New Roman"/>
          <w:lang w:val="en-GB"/>
        </w:rPr>
        <w:t>S</w:t>
      </w:r>
      <w:r w:rsidR="00BD0F7B">
        <w:rPr>
          <w:rFonts w:ascii="Times New Roman" w:hAnsi="Times New Roman"/>
          <w:lang w:val="en-GB"/>
        </w:rPr>
        <w:t>C</w:t>
      </w:r>
      <w:r w:rsidR="00BD0F7B" w:rsidRPr="0052511E">
        <w:rPr>
          <w:rFonts w:ascii="Times New Roman" w:hAnsi="Times New Roman"/>
          <w:lang w:val="en-GB"/>
        </w:rPr>
        <w:t>ell</w:t>
      </w:r>
      <w:proofErr w:type="spellEnd"/>
      <w:r w:rsidR="00BD0F7B" w:rsidRPr="0052511E" w:rsidDel="00BD0F7B">
        <w:rPr>
          <w:rFonts w:ascii="Times New Roman" w:hAnsi="Times New Roman"/>
          <w:lang w:val="en-GB"/>
        </w:rPr>
        <w:t xml:space="preserve"> </w:t>
      </w:r>
      <w:r w:rsidRPr="0052511E">
        <w:rPr>
          <w:rFonts w:ascii="Times New Roman" w:hAnsi="Times New Roman"/>
          <w:lang w:val="en-GB"/>
        </w:rPr>
        <w:t>activation</w:t>
      </w:r>
      <w:r w:rsidR="00A944AB">
        <w:rPr>
          <w:rFonts w:ascii="Times New Roman" w:hAnsi="Times New Roman" w:hint="eastAsia"/>
          <w:lang w:val="en-GB"/>
        </w:rPr>
        <w:t>,</w:t>
      </w:r>
      <w:r w:rsidR="00A944AB" w:rsidRPr="002214FC">
        <w:rPr>
          <w:rFonts w:ascii="Times New Roman" w:hAnsi="Times New Roman"/>
          <w:lang w:val="en-GB"/>
        </w:rPr>
        <w:t xml:space="preserve"> </w:t>
      </w:r>
      <w:r w:rsidR="00A944AB">
        <w:rPr>
          <w:rFonts w:ascii="Times New Roman" w:hAnsi="Times New Roman"/>
          <w:lang w:val="en-GB"/>
        </w:rPr>
        <w:t>and t</w:t>
      </w:r>
      <w:r w:rsidR="00A944AB" w:rsidRPr="002214FC">
        <w:rPr>
          <w:rFonts w:ascii="Times New Roman" w:hAnsi="Times New Roman"/>
          <w:lang w:val="en-GB"/>
        </w:rPr>
        <w:t xml:space="preserve">his field is mandatory present for a </w:t>
      </w:r>
      <w:proofErr w:type="spellStart"/>
      <w:r w:rsidR="00A944AB" w:rsidRPr="002214FC">
        <w:rPr>
          <w:rFonts w:ascii="Times New Roman" w:hAnsi="Times New Roman"/>
          <w:lang w:val="en-GB"/>
        </w:rPr>
        <w:t>SpCell</w:t>
      </w:r>
      <w:proofErr w:type="spellEnd"/>
      <w:r w:rsidR="00A944AB" w:rsidRPr="002214FC">
        <w:rPr>
          <w:rFonts w:ascii="Times New Roman" w:hAnsi="Times New Roman"/>
          <w:lang w:val="en-GB"/>
        </w:rPr>
        <w:t xml:space="preserve"> upon reconfiguration with </w:t>
      </w:r>
      <w:proofErr w:type="spellStart"/>
      <w:r w:rsidR="00A944AB" w:rsidRPr="002214FC">
        <w:rPr>
          <w:rFonts w:ascii="Times New Roman" w:hAnsi="Times New Roman"/>
          <w:lang w:val="en-GB"/>
        </w:rPr>
        <w:t>reconfigurationWithSync</w:t>
      </w:r>
      <w:proofErr w:type="spellEnd"/>
      <w:r w:rsidRPr="0052511E">
        <w:rPr>
          <w:rFonts w:ascii="Times New Roman" w:hAnsi="Times New Roman"/>
          <w:lang w:val="en-GB"/>
        </w:rPr>
        <w:t xml:space="preserve">. </w:t>
      </w:r>
    </w:p>
    <w:p w14:paraId="0E79FA0E" w14:textId="51AFCA4E" w:rsidR="0052511E" w:rsidRDefault="0052511E" w:rsidP="00143F00">
      <w:pPr>
        <w:spacing w:after="120"/>
        <w:jc w:val="both"/>
        <w:rPr>
          <w:rFonts w:ascii="Times New Roman" w:hAnsi="Times New Roman"/>
          <w:lang w:val="en-GB"/>
        </w:rPr>
      </w:pPr>
      <w:r>
        <w:rPr>
          <w:rFonts w:ascii="Times New Roman" w:hAnsi="Times New Roman"/>
          <w:lang w:val="en-GB"/>
        </w:rPr>
        <w:t xml:space="preserve">Since the </w:t>
      </w:r>
      <w:proofErr w:type="spellStart"/>
      <w:r w:rsidRPr="0052511E">
        <w:rPr>
          <w:rFonts w:ascii="Times New Roman" w:hAnsi="Times New Roman"/>
          <w:i/>
          <w:iCs/>
          <w:lang w:val="en-GB"/>
        </w:rPr>
        <w:t>firstActiveDownlinkBWP</w:t>
      </w:r>
      <w:proofErr w:type="spellEnd"/>
      <w:r w:rsidRPr="0052511E">
        <w:rPr>
          <w:rFonts w:ascii="Times New Roman" w:hAnsi="Times New Roman"/>
          <w:i/>
          <w:iCs/>
          <w:lang w:val="en-GB"/>
        </w:rPr>
        <w:t>-Id</w:t>
      </w:r>
      <w:r w:rsidRPr="0052511E">
        <w:rPr>
          <w:rFonts w:ascii="Times New Roman" w:hAnsi="Times New Roman"/>
          <w:lang w:val="en-GB"/>
        </w:rPr>
        <w:t xml:space="preserve"> </w:t>
      </w:r>
      <w:r w:rsidRPr="0052511E">
        <w:rPr>
          <w:rFonts w:ascii="Times New Roman" w:hAnsi="Times New Roman" w:hint="eastAsia"/>
          <w:lang w:val="en-GB"/>
        </w:rPr>
        <w:t>and</w:t>
      </w:r>
      <w:r w:rsidRPr="0052511E">
        <w:rPr>
          <w:rFonts w:ascii="Times New Roman" w:hAnsi="Times New Roman"/>
          <w:lang w:val="en-GB"/>
        </w:rPr>
        <w:t xml:space="preserve"> </w:t>
      </w:r>
      <w:proofErr w:type="spellStart"/>
      <w:r w:rsidRPr="0052511E">
        <w:rPr>
          <w:rFonts w:ascii="Times New Roman" w:hAnsi="Times New Roman"/>
          <w:i/>
          <w:iCs/>
          <w:lang w:val="en-GB"/>
        </w:rPr>
        <w:t>firstActiveUplinkBWP</w:t>
      </w:r>
      <w:proofErr w:type="spellEnd"/>
      <w:r w:rsidRPr="0052511E">
        <w:rPr>
          <w:rFonts w:ascii="Times New Roman" w:hAnsi="Times New Roman"/>
          <w:i/>
          <w:iCs/>
          <w:lang w:val="en-GB"/>
        </w:rPr>
        <w:t>-Id</w:t>
      </w:r>
      <w:r>
        <w:rPr>
          <w:rFonts w:ascii="Times New Roman" w:hAnsi="Times New Roman"/>
          <w:lang w:val="en-GB"/>
        </w:rPr>
        <w:t xml:space="preserve"> are already included in </w:t>
      </w:r>
      <w:proofErr w:type="spellStart"/>
      <w:r w:rsidRPr="0052511E">
        <w:rPr>
          <w:rFonts w:ascii="Times New Roman" w:hAnsi="Times New Roman"/>
          <w:i/>
          <w:iCs/>
          <w:lang w:val="en-GB"/>
        </w:rPr>
        <w:t>ServingCellConfig</w:t>
      </w:r>
      <w:proofErr w:type="spellEnd"/>
      <w:r>
        <w:rPr>
          <w:rFonts w:ascii="Times New Roman" w:hAnsi="Times New Roman"/>
          <w:lang w:val="en-GB"/>
        </w:rPr>
        <w:t xml:space="preserve">, and </w:t>
      </w:r>
      <w:r w:rsidR="00A944AB">
        <w:rPr>
          <w:rFonts w:ascii="Times New Roman" w:hAnsi="Times New Roman"/>
          <w:lang w:val="en-GB"/>
        </w:rPr>
        <w:t xml:space="preserve">the </w:t>
      </w:r>
      <w:r>
        <w:rPr>
          <w:rFonts w:ascii="Times New Roman" w:hAnsi="Times New Roman"/>
          <w:lang w:val="en-GB"/>
        </w:rPr>
        <w:t xml:space="preserve">LTM </w:t>
      </w:r>
      <w:r w:rsidR="00A944AB">
        <w:rPr>
          <w:rFonts w:ascii="Times New Roman" w:hAnsi="Times New Roman"/>
          <w:lang w:val="en-GB"/>
        </w:rPr>
        <w:t xml:space="preserve">candidate configuration </w:t>
      </w:r>
      <w:r>
        <w:rPr>
          <w:rFonts w:ascii="Times New Roman" w:hAnsi="Times New Roman"/>
          <w:lang w:val="en-GB"/>
        </w:rPr>
        <w:t xml:space="preserve">could include the </w:t>
      </w:r>
      <w:proofErr w:type="spellStart"/>
      <w:r w:rsidRPr="0052511E">
        <w:rPr>
          <w:rFonts w:ascii="Times New Roman" w:hAnsi="Times New Roman"/>
          <w:i/>
          <w:iCs/>
          <w:lang w:val="en-GB"/>
        </w:rPr>
        <w:t>ServingCellConfig</w:t>
      </w:r>
      <w:proofErr w:type="spellEnd"/>
      <w:r>
        <w:rPr>
          <w:rFonts w:ascii="Times New Roman" w:hAnsi="Times New Roman"/>
          <w:lang w:val="en-GB"/>
        </w:rPr>
        <w:t xml:space="preserve">, that is to say, the two IEs, </w:t>
      </w:r>
      <w:proofErr w:type="gramStart"/>
      <w:r>
        <w:rPr>
          <w:rFonts w:ascii="Times New Roman" w:hAnsi="Times New Roman"/>
          <w:lang w:val="en-GB"/>
        </w:rPr>
        <w:t>i.e.</w:t>
      </w:r>
      <w:proofErr w:type="gramEnd"/>
      <w:r>
        <w:rPr>
          <w:rFonts w:ascii="Times New Roman" w:hAnsi="Times New Roman"/>
          <w:lang w:val="en-GB"/>
        </w:rPr>
        <w:t xml:space="preserve"> </w:t>
      </w:r>
      <w:bookmarkStart w:id="11" w:name="_Hlk118137465"/>
      <w:proofErr w:type="spellStart"/>
      <w:r w:rsidRPr="0052511E">
        <w:rPr>
          <w:rFonts w:ascii="Times New Roman" w:hAnsi="Times New Roman"/>
          <w:i/>
          <w:iCs/>
          <w:lang w:val="en-GB"/>
        </w:rPr>
        <w:t>firstActiveDownlinkBWP</w:t>
      </w:r>
      <w:proofErr w:type="spellEnd"/>
      <w:r w:rsidRPr="0052511E">
        <w:rPr>
          <w:rFonts w:ascii="Times New Roman" w:hAnsi="Times New Roman"/>
          <w:i/>
          <w:iCs/>
          <w:lang w:val="en-GB"/>
        </w:rPr>
        <w:t>-Id</w:t>
      </w:r>
      <w:r w:rsidRPr="0052511E">
        <w:rPr>
          <w:rFonts w:ascii="Times New Roman" w:hAnsi="Times New Roman"/>
          <w:lang w:val="en-GB"/>
        </w:rPr>
        <w:t xml:space="preserve"> </w:t>
      </w:r>
      <w:r w:rsidRPr="0052511E">
        <w:rPr>
          <w:rFonts w:ascii="Times New Roman" w:hAnsi="Times New Roman" w:hint="eastAsia"/>
          <w:lang w:val="en-GB"/>
        </w:rPr>
        <w:t>and</w:t>
      </w:r>
      <w:r w:rsidRPr="0052511E">
        <w:rPr>
          <w:rFonts w:ascii="Times New Roman" w:hAnsi="Times New Roman"/>
          <w:lang w:val="en-GB"/>
        </w:rPr>
        <w:t xml:space="preserve"> </w:t>
      </w:r>
      <w:proofErr w:type="spellStart"/>
      <w:r w:rsidRPr="0052511E">
        <w:rPr>
          <w:rFonts w:ascii="Times New Roman" w:hAnsi="Times New Roman"/>
          <w:i/>
          <w:iCs/>
          <w:lang w:val="en-GB"/>
        </w:rPr>
        <w:t>firstActiveUplinkBWP</w:t>
      </w:r>
      <w:proofErr w:type="spellEnd"/>
      <w:r w:rsidRPr="0052511E">
        <w:rPr>
          <w:rFonts w:ascii="Times New Roman" w:hAnsi="Times New Roman"/>
          <w:i/>
          <w:iCs/>
          <w:lang w:val="en-GB"/>
        </w:rPr>
        <w:t>-Id</w:t>
      </w:r>
      <w:bookmarkEnd w:id="11"/>
      <w:r>
        <w:rPr>
          <w:rFonts w:ascii="Times New Roman" w:hAnsi="Times New Roman"/>
          <w:lang w:val="en-GB"/>
        </w:rPr>
        <w:t xml:space="preserve"> </w:t>
      </w:r>
      <w:r w:rsidR="006A5F2B">
        <w:rPr>
          <w:rFonts w:ascii="Times New Roman" w:hAnsi="Times New Roman"/>
          <w:lang w:val="en-GB"/>
        </w:rPr>
        <w:t>is also</w:t>
      </w:r>
      <w:r>
        <w:rPr>
          <w:rFonts w:ascii="Times New Roman" w:hAnsi="Times New Roman"/>
          <w:lang w:val="en-GB"/>
        </w:rPr>
        <w:t xml:space="preserve"> </w:t>
      </w:r>
      <w:r w:rsidR="00A944AB">
        <w:rPr>
          <w:rFonts w:ascii="Times New Roman" w:hAnsi="Times New Roman"/>
          <w:lang w:val="en-GB"/>
        </w:rPr>
        <w:t>mandator</w:t>
      </w:r>
      <w:r w:rsidR="00975779">
        <w:rPr>
          <w:rFonts w:ascii="Times New Roman" w:hAnsi="Times New Roman"/>
          <w:lang w:val="en-GB"/>
        </w:rPr>
        <w:t>il</w:t>
      </w:r>
      <w:r w:rsidR="00A944AB">
        <w:rPr>
          <w:rFonts w:ascii="Times New Roman" w:hAnsi="Times New Roman"/>
          <w:lang w:val="en-GB"/>
        </w:rPr>
        <w:t xml:space="preserve">y </w:t>
      </w:r>
      <w:r>
        <w:rPr>
          <w:rFonts w:ascii="Times New Roman" w:hAnsi="Times New Roman"/>
          <w:lang w:val="en-GB"/>
        </w:rPr>
        <w:t xml:space="preserve">included in the </w:t>
      </w:r>
      <w:r w:rsidR="00BD0F7B">
        <w:rPr>
          <w:rFonts w:ascii="Times New Roman" w:hAnsi="Times New Roman"/>
          <w:lang w:val="en-GB"/>
        </w:rPr>
        <w:t xml:space="preserve">pre-configured </w:t>
      </w:r>
      <w:r>
        <w:rPr>
          <w:rFonts w:ascii="Times New Roman" w:hAnsi="Times New Roman"/>
          <w:lang w:val="en-GB"/>
        </w:rPr>
        <w:t xml:space="preserve">candidate configuration. Considering the legacy configuration could be re-used directly without </w:t>
      </w:r>
      <w:r w:rsidR="00BD0F7B">
        <w:rPr>
          <w:rFonts w:ascii="Times New Roman" w:hAnsi="Times New Roman"/>
          <w:lang w:val="en-GB"/>
        </w:rPr>
        <w:t xml:space="preserve">extra </w:t>
      </w:r>
      <w:r>
        <w:rPr>
          <w:rFonts w:ascii="Times New Roman" w:hAnsi="Times New Roman"/>
          <w:lang w:val="en-GB"/>
        </w:rPr>
        <w:t xml:space="preserve">effort, </w:t>
      </w:r>
      <w:r w:rsidR="00BD0F7B">
        <w:rPr>
          <w:rFonts w:ascii="Times New Roman" w:hAnsi="Times New Roman"/>
          <w:lang w:val="en-GB"/>
        </w:rPr>
        <w:t xml:space="preserve">further </w:t>
      </w:r>
      <w:r>
        <w:rPr>
          <w:rFonts w:ascii="Times New Roman" w:hAnsi="Times New Roman"/>
          <w:lang w:val="en-GB"/>
        </w:rPr>
        <w:t>optimization is not needed.</w:t>
      </w:r>
    </w:p>
    <w:p w14:paraId="1DBE6848" w14:textId="1FE7CAD9" w:rsidR="00AB4FFA" w:rsidRDefault="0052511E" w:rsidP="00143F00">
      <w:pPr>
        <w:spacing w:after="120"/>
        <w:jc w:val="both"/>
        <w:rPr>
          <w:rFonts w:ascii="Times New Roman" w:eastAsia="宋体" w:hAnsi="Times New Roman"/>
          <w:b/>
          <w:lang w:val="en-GB"/>
        </w:rPr>
      </w:pPr>
      <w:r w:rsidRPr="0052511E">
        <w:rPr>
          <w:rFonts w:ascii="Times New Roman" w:eastAsia="宋体" w:hAnsi="Times New Roman"/>
          <w:b/>
          <w:bCs/>
          <w:lang w:val="en-GB"/>
        </w:rPr>
        <w:t xml:space="preserve">Proposal </w:t>
      </w:r>
      <w:r w:rsidR="00470EFD">
        <w:rPr>
          <w:rFonts w:ascii="Times New Roman" w:eastAsia="宋体" w:hAnsi="Times New Roman"/>
          <w:b/>
          <w:bCs/>
          <w:lang w:val="en-GB"/>
        </w:rPr>
        <w:t>9</w:t>
      </w:r>
      <w:r w:rsidRPr="0052511E">
        <w:rPr>
          <w:rFonts w:ascii="Times New Roman" w:eastAsia="宋体" w:hAnsi="Times New Roman"/>
          <w:b/>
          <w:bCs/>
          <w:lang w:val="en-GB"/>
        </w:rPr>
        <w:t xml:space="preserve">: </w:t>
      </w:r>
      <w:r w:rsidRPr="0052511E">
        <w:rPr>
          <w:rFonts w:ascii="Times New Roman" w:eastAsia="宋体" w:hAnsi="Times New Roman"/>
          <w:b/>
          <w:lang w:val="en-GB"/>
        </w:rPr>
        <w:t>UE determine</w:t>
      </w:r>
      <w:r>
        <w:rPr>
          <w:rFonts w:ascii="Times New Roman" w:eastAsia="宋体" w:hAnsi="Times New Roman"/>
          <w:b/>
          <w:lang w:val="en-GB"/>
        </w:rPr>
        <w:t>s</w:t>
      </w:r>
      <w:r w:rsidRPr="0052511E">
        <w:rPr>
          <w:rFonts w:ascii="Times New Roman" w:eastAsia="宋体" w:hAnsi="Times New Roman"/>
          <w:b/>
          <w:lang w:val="en-GB"/>
        </w:rPr>
        <w:t xml:space="preserve"> the BWPs (for DL and UL) to be </w:t>
      </w:r>
      <w:r w:rsidR="00BD0F7B">
        <w:rPr>
          <w:rFonts w:ascii="Times New Roman" w:eastAsia="宋体" w:hAnsi="Times New Roman"/>
          <w:b/>
          <w:lang w:val="en-GB"/>
        </w:rPr>
        <w:t>activated</w:t>
      </w:r>
      <w:r w:rsidR="00BD0F7B" w:rsidRPr="0052511E">
        <w:rPr>
          <w:rFonts w:ascii="Times New Roman" w:eastAsia="宋体" w:hAnsi="Times New Roman"/>
          <w:b/>
          <w:lang w:val="en-GB"/>
        </w:rPr>
        <w:t xml:space="preserve"> </w:t>
      </w:r>
      <w:r w:rsidRPr="0052511E">
        <w:rPr>
          <w:rFonts w:ascii="Times New Roman" w:eastAsia="宋体" w:hAnsi="Times New Roman"/>
          <w:b/>
          <w:lang w:val="en-GB"/>
        </w:rPr>
        <w:t>upon the execution of L</w:t>
      </w:r>
      <w:r>
        <w:rPr>
          <w:rFonts w:ascii="Times New Roman" w:eastAsia="宋体" w:hAnsi="Times New Roman"/>
          <w:b/>
          <w:lang w:val="en-GB"/>
        </w:rPr>
        <w:t>TM</w:t>
      </w:r>
      <w:r w:rsidRPr="0052511E">
        <w:rPr>
          <w:rFonts w:ascii="Times New Roman" w:eastAsia="宋体" w:hAnsi="Times New Roman"/>
          <w:b/>
          <w:lang w:val="en-GB"/>
        </w:rPr>
        <w:t xml:space="preserve"> based on the</w:t>
      </w:r>
      <w:r w:rsidRPr="0052511E">
        <w:rPr>
          <w:rFonts w:ascii="Times New Roman" w:eastAsia="宋体" w:hAnsi="Times New Roman"/>
          <w:lang w:val="en-GB"/>
        </w:rPr>
        <w:t xml:space="preserve"> </w:t>
      </w:r>
      <w:proofErr w:type="spellStart"/>
      <w:r w:rsidRPr="0052511E">
        <w:rPr>
          <w:rFonts w:ascii="Times New Roman" w:eastAsia="宋体" w:hAnsi="Times New Roman"/>
          <w:b/>
          <w:i/>
          <w:iCs/>
          <w:lang w:val="en-GB"/>
        </w:rPr>
        <w:t>firstActivateDownlinkBWP</w:t>
      </w:r>
      <w:proofErr w:type="spellEnd"/>
      <w:r w:rsidRPr="0052511E">
        <w:rPr>
          <w:rFonts w:ascii="Times New Roman" w:eastAsia="宋体" w:hAnsi="Times New Roman"/>
          <w:b/>
          <w:i/>
          <w:iCs/>
          <w:lang w:val="en-GB"/>
        </w:rPr>
        <w:t>-Id</w:t>
      </w:r>
      <w:r w:rsidRPr="0052511E">
        <w:rPr>
          <w:rFonts w:ascii="Times New Roman" w:eastAsia="宋体" w:hAnsi="Times New Roman"/>
          <w:b/>
          <w:lang w:val="en-GB"/>
        </w:rPr>
        <w:t xml:space="preserve"> and </w:t>
      </w:r>
      <w:proofErr w:type="spellStart"/>
      <w:r w:rsidRPr="0052511E">
        <w:rPr>
          <w:rFonts w:ascii="Times New Roman" w:eastAsia="宋体" w:hAnsi="Times New Roman"/>
          <w:b/>
          <w:i/>
          <w:iCs/>
          <w:lang w:val="en-GB"/>
        </w:rPr>
        <w:t>firstActivateUplinkBWP</w:t>
      </w:r>
      <w:proofErr w:type="spellEnd"/>
      <w:r w:rsidRPr="0052511E">
        <w:rPr>
          <w:rFonts w:ascii="Times New Roman" w:eastAsia="宋体" w:hAnsi="Times New Roman"/>
          <w:b/>
          <w:i/>
          <w:iCs/>
          <w:lang w:val="en-GB"/>
        </w:rPr>
        <w:t>-Id</w:t>
      </w:r>
      <w:r w:rsidRPr="0052511E">
        <w:rPr>
          <w:rFonts w:ascii="Times New Roman" w:eastAsia="宋体" w:hAnsi="Times New Roman"/>
          <w:b/>
          <w:lang w:val="en-GB"/>
        </w:rPr>
        <w:t xml:space="preserve"> within the</w:t>
      </w:r>
      <w:r>
        <w:rPr>
          <w:rFonts w:ascii="Times New Roman" w:eastAsia="宋体" w:hAnsi="Times New Roman"/>
          <w:b/>
          <w:lang w:val="en-GB"/>
        </w:rPr>
        <w:t xml:space="preserve"> configuration of </w:t>
      </w:r>
      <w:r w:rsidR="009F6BD5">
        <w:rPr>
          <w:rFonts w:ascii="Times New Roman" w:eastAsia="宋体" w:hAnsi="Times New Roman" w:hint="eastAsia"/>
          <w:b/>
          <w:lang w:val="en-GB"/>
        </w:rPr>
        <w:t>target</w:t>
      </w:r>
      <w:r w:rsidR="009F6BD5">
        <w:rPr>
          <w:rFonts w:ascii="Times New Roman" w:eastAsia="宋体" w:hAnsi="Times New Roman"/>
          <w:b/>
          <w:lang w:val="en-GB"/>
        </w:rPr>
        <w:t xml:space="preserve"> </w:t>
      </w:r>
      <w:r>
        <w:rPr>
          <w:rFonts w:ascii="Times New Roman" w:eastAsia="宋体" w:hAnsi="Times New Roman"/>
          <w:b/>
          <w:lang w:val="en-GB"/>
        </w:rPr>
        <w:t>cell</w:t>
      </w:r>
      <w:r w:rsidR="009F6BD5">
        <w:rPr>
          <w:rFonts w:ascii="Times New Roman" w:eastAsia="宋体" w:hAnsi="Times New Roman"/>
          <w:b/>
          <w:lang w:val="en-GB"/>
        </w:rPr>
        <w:t>(</w:t>
      </w:r>
      <w:r>
        <w:rPr>
          <w:rFonts w:ascii="Times New Roman" w:eastAsia="宋体" w:hAnsi="Times New Roman"/>
          <w:b/>
          <w:lang w:val="en-GB"/>
        </w:rPr>
        <w:t>s</w:t>
      </w:r>
      <w:r w:rsidR="009F6BD5">
        <w:rPr>
          <w:rFonts w:ascii="Times New Roman" w:eastAsia="宋体" w:hAnsi="Times New Roman"/>
          <w:b/>
          <w:lang w:val="en-GB"/>
        </w:rPr>
        <w:t>)</w:t>
      </w:r>
      <w:r w:rsidRPr="0052511E">
        <w:rPr>
          <w:rFonts w:ascii="Times New Roman" w:eastAsia="宋体" w:hAnsi="Times New Roman"/>
          <w:b/>
          <w:lang w:val="en-GB"/>
        </w:rPr>
        <w:t>.</w:t>
      </w:r>
    </w:p>
    <w:p w14:paraId="28518619" w14:textId="6DF0A543" w:rsidR="00AB4FFA" w:rsidRDefault="00AB4FFA" w:rsidP="00143F00">
      <w:pPr>
        <w:spacing w:after="120"/>
        <w:jc w:val="both"/>
        <w:rPr>
          <w:rFonts w:ascii="Times New Roman" w:hAnsi="Times New Roman"/>
          <w:b/>
          <w:bCs/>
          <w:u w:val="single"/>
          <w:lang w:val="en-GB"/>
        </w:rPr>
      </w:pPr>
      <w:bookmarkStart w:id="12" w:name="_Hlk127531473"/>
      <w:proofErr w:type="spellStart"/>
      <w:r w:rsidRPr="00F221AE">
        <w:rPr>
          <w:rFonts w:ascii="Times New Roman" w:hAnsi="Times New Roman"/>
          <w:b/>
          <w:bCs/>
          <w:u w:val="single"/>
          <w:lang w:val="en-GB"/>
        </w:rPr>
        <w:t>SCell</w:t>
      </w:r>
      <w:proofErr w:type="spellEnd"/>
      <w:r w:rsidRPr="00F221AE">
        <w:rPr>
          <w:rFonts w:ascii="Times New Roman" w:hAnsi="Times New Roman"/>
          <w:b/>
          <w:bCs/>
          <w:u w:val="single"/>
          <w:lang w:val="en-GB"/>
        </w:rPr>
        <w:t xml:space="preserve"> activation/deactivation</w:t>
      </w:r>
    </w:p>
    <w:p w14:paraId="52BC9CEA" w14:textId="46575F7F" w:rsidR="00AF52B4" w:rsidRDefault="00AF52B4" w:rsidP="00143F00">
      <w:pPr>
        <w:spacing w:after="120"/>
        <w:jc w:val="both"/>
        <w:rPr>
          <w:rFonts w:ascii="Times New Roman" w:hAnsi="Times New Roman"/>
          <w:lang w:val="en-GB"/>
        </w:rPr>
      </w:pPr>
      <w:r>
        <w:rPr>
          <w:rFonts w:ascii="Times New Roman" w:hAnsi="Times New Roman"/>
          <w:lang w:val="en-GB"/>
        </w:rPr>
        <w:lastRenderedPageBreak/>
        <w:t>T</w:t>
      </w:r>
      <w:r w:rsidR="005C4C98">
        <w:rPr>
          <w:rFonts w:ascii="Times New Roman" w:hAnsi="Times New Roman"/>
          <w:lang w:val="en-GB"/>
        </w:rPr>
        <w:t xml:space="preserve">here is also an existing IE, </w:t>
      </w:r>
      <w:proofErr w:type="gramStart"/>
      <w:r w:rsidR="005C4C98">
        <w:rPr>
          <w:rFonts w:ascii="Times New Roman" w:hAnsi="Times New Roman"/>
          <w:lang w:val="en-GB"/>
        </w:rPr>
        <w:t>i.e.</w:t>
      </w:r>
      <w:proofErr w:type="gramEnd"/>
      <w:r w:rsidR="005C4C98">
        <w:rPr>
          <w:rFonts w:ascii="Times New Roman" w:hAnsi="Times New Roman"/>
          <w:lang w:val="en-GB"/>
        </w:rPr>
        <w:t xml:space="preserve"> the </w:t>
      </w:r>
      <w:proofErr w:type="spellStart"/>
      <w:r w:rsidR="005C4C98" w:rsidRPr="005C4C98">
        <w:rPr>
          <w:rFonts w:ascii="Times New Roman" w:hAnsi="Times New Roman"/>
          <w:i/>
          <w:iCs/>
          <w:lang w:val="en-GB"/>
        </w:rPr>
        <w:t>sCellState</w:t>
      </w:r>
      <w:proofErr w:type="spellEnd"/>
      <w:r w:rsidR="005C4C98">
        <w:rPr>
          <w:rFonts w:ascii="Times New Roman" w:hAnsi="Times New Roman"/>
          <w:lang w:val="en-GB"/>
        </w:rPr>
        <w:t xml:space="preserve"> IE in </w:t>
      </w:r>
      <w:r w:rsidR="003322DF">
        <w:rPr>
          <w:rFonts w:ascii="Times New Roman" w:hAnsi="Times New Roman"/>
          <w:lang w:val="en-GB"/>
        </w:rPr>
        <w:t xml:space="preserve">the </w:t>
      </w:r>
      <w:r w:rsidR="005C4C98">
        <w:rPr>
          <w:rFonts w:ascii="Times New Roman" w:hAnsi="Times New Roman"/>
          <w:lang w:val="en-GB"/>
        </w:rPr>
        <w:t xml:space="preserve">current </w:t>
      </w:r>
      <w:proofErr w:type="spellStart"/>
      <w:r w:rsidR="005C4C98" w:rsidRPr="005C4C98">
        <w:rPr>
          <w:rFonts w:ascii="Times New Roman" w:hAnsi="Times New Roman"/>
          <w:i/>
          <w:iCs/>
          <w:lang w:val="en-GB"/>
        </w:rPr>
        <w:t>ScellConfig</w:t>
      </w:r>
      <w:proofErr w:type="spellEnd"/>
      <w:r w:rsidR="005C4C98">
        <w:rPr>
          <w:rFonts w:ascii="Times New Roman" w:hAnsi="Times New Roman"/>
          <w:lang w:val="en-GB"/>
        </w:rPr>
        <w:t xml:space="preserve"> of </w:t>
      </w:r>
      <w:proofErr w:type="spellStart"/>
      <w:r w:rsidR="005C4C98" w:rsidRPr="00AF52B4">
        <w:rPr>
          <w:rFonts w:ascii="Times New Roman" w:hAnsi="Times New Roman"/>
          <w:i/>
          <w:iCs/>
          <w:lang w:val="en-GB"/>
        </w:rPr>
        <w:t>CellGroupConfig</w:t>
      </w:r>
      <w:proofErr w:type="spellEnd"/>
      <w:r>
        <w:rPr>
          <w:rFonts w:ascii="Times New Roman" w:hAnsi="Times New Roman"/>
          <w:lang w:val="en-GB"/>
        </w:rPr>
        <w:t xml:space="preserve"> to indicate </w:t>
      </w:r>
      <w:r w:rsidRPr="00AF52B4">
        <w:rPr>
          <w:rFonts w:ascii="Times New Roman" w:hAnsi="Times New Roman"/>
          <w:lang w:val="en-GB"/>
        </w:rPr>
        <w:t xml:space="preserve">whether the </w:t>
      </w:r>
      <w:proofErr w:type="spellStart"/>
      <w:r w:rsidRPr="00AF52B4">
        <w:rPr>
          <w:rFonts w:ascii="Times New Roman" w:hAnsi="Times New Roman"/>
          <w:lang w:val="en-GB"/>
        </w:rPr>
        <w:t>SCell</w:t>
      </w:r>
      <w:proofErr w:type="spellEnd"/>
      <w:r w:rsidRPr="00AF52B4">
        <w:rPr>
          <w:rFonts w:ascii="Times New Roman" w:hAnsi="Times New Roman"/>
          <w:lang w:val="en-GB"/>
        </w:rPr>
        <w:t xml:space="preserve"> shall be considered to be in activated state upon </w:t>
      </w:r>
      <w:proofErr w:type="spellStart"/>
      <w:r w:rsidRPr="00AF52B4">
        <w:rPr>
          <w:rFonts w:ascii="Times New Roman" w:hAnsi="Times New Roman"/>
          <w:lang w:val="en-GB"/>
        </w:rPr>
        <w:t>SCell</w:t>
      </w:r>
      <w:proofErr w:type="spellEnd"/>
      <w:r w:rsidRPr="00AF52B4">
        <w:rPr>
          <w:rFonts w:ascii="Times New Roman" w:hAnsi="Times New Roman"/>
          <w:lang w:val="en-GB"/>
        </w:rPr>
        <w:t xml:space="preserve"> configuratio</w:t>
      </w:r>
      <w:r>
        <w:rPr>
          <w:rFonts w:ascii="Times New Roman" w:hAnsi="Times New Roman"/>
          <w:lang w:val="en-GB"/>
        </w:rPr>
        <w:t xml:space="preserve">n. Since the </w:t>
      </w:r>
      <w:proofErr w:type="spellStart"/>
      <w:r w:rsidRPr="00AF52B4">
        <w:rPr>
          <w:rFonts w:ascii="Times New Roman" w:hAnsi="Times New Roman"/>
          <w:i/>
          <w:iCs/>
          <w:lang w:val="en-GB"/>
        </w:rPr>
        <w:t>CellGroupConfig</w:t>
      </w:r>
      <w:proofErr w:type="spellEnd"/>
      <w:r>
        <w:rPr>
          <w:rFonts w:ascii="Times New Roman" w:hAnsi="Times New Roman"/>
          <w:lang w:val="en-GB"/>
        </w:rPr>
        <w:t xml:space="preserve"> is mandatorily configurated in candidate configuration, the </w:t>
      </w:r>
      <w:proofErr w:type="spellStart"/>
      <w:r w:rsidRPr="005C4C98">
        <w:rPr>
          <w:rFonts w:ascii="Times New Roman" w:hAnsi="Times New Roman"/>
          <w:i/>
          <w:iCs/>
          <w:lang w:val="en-GB"/>
        </w:rPr>
        <w:t>sCellState</w:t>
      </w:r>
      <w:proofErr w:type="spellEnd"/>
      <w:r>
        <w:rPr>
          <w:rFonts w:ascii="Times New Roman" w:hAnsi="Times New Roman"/>
          <w:lang w:val="en-GB"/>
        </w:rPr>
        <w:t xml:space="preserve"> IE could also be included in candidate configuration.</w:t>
      </w:r>
    </w:p>
    <w:p w14:paraId="4400DB9F" w14:textId="3E8DAE75" w:rsidR="005C4C98" w:rsidRPr="00F221AE" w:rsidRDefault="00AF52B4" w:rsidP="00143F00">
      <w:pPr>
        <w:spacing w:after="120"/>
        <w:jc w:val="both"/>
        <w:rPr>
          <w:rFonts w:ascii="Times New Roman" w:hAnsi="Times New Roman"/>
          <w:lang w:val="en-GB"/>
        </w:rPr>
      </w:pPr>
      <w:r>
        <w:rPr>
          <w:rFonts w:ascii="Times New Roman" w:hAnsi="Times New Roman"/>
          <w:lang w:val="en-GB"/>
        </w:rPr>
        <w:t xml:space="preserve">Similarly, UE could perform </w:t>
      </w:r>
      <w:proofErr w:type="spellStart"/>
      <w:r w:rsidRPr="00AF52B4">
        <w:rPr>
          <w:rFonts w:ascii="Times New Roman" w:hAnsi="Times New Roman"/>
          <w:lang w:val="en-GB"/>
        </w:rPr>
        <w:t>SCell</w:t>
      </w:r>
      <w:proofErr w:type="spellEnd"/>
      <w:r w:rsidRPr="00AF52B4">
        <w:rPr>
          <w:rFonts w:ascii="Times New Roman" w:hAnsi="Times New Roman"/>
          <w:lang w:val="en-GB"/>
        </w:rPr>
        <w:t xml:space="preserve"> activation/deactivation</w:t>
      </w:r>
      <w:r>
        <w:rPr>
          <w:rFonts w:ascii="Times New Roman" w:hAnsi="Times New Roman"/>
          <w:lang w:val="en-GB"/>
        </w:rPr>
        <w:t xml:space="preserve"> based on this IE when UE </w:t>
      </w:r>
      <w:r w:rsidR="003322DF">
        <w:rPr>
          <w:rFonts w:ascii="Times New Roman" w:hAnsi="Times New Roman"/>
          <w:lang w:val="en-GB"/>
        </w:rPr>
        <w:t>switches</w:t>
      </w:r>
      <w:r>
        <w:rPr>
          <w:rFonts w:ascii="Times New Roman" w:hAnsi="Times New Roman"/>
          <w:lang w:val="en-GB"/>
        </w:rPr>
        <w:t xml:space="preserve"> to this cell. </w:t>
      </w:r>
      <w:r w:rsidR="005C4C98">
        <w:rPr>
          <w:rFonts w:ascii="Times New Roman" w:hAnsi="Times New Roman"/>
          <w:lang w:val="en-GB"/>
        </w:rPr>
        <w:t>Hence, we propose:</w:t>
      </w:r>
    </w:p>
    <w:p w14:paraId="6CF449F4" w14:textId="71FBA932" w:rsidR="00102992" w:rsidRPr="00AF52B4" w:rsidRDefault="00AB4FFA" w:rsidP="00143F00">
      <w:pPr>
        <w:jc w:val="both"/>
        <w:rPr>
          <w:rFonts w:ascii="Times New Roman" w:hAnsi="Times New Roman"/>
          <w:b/>
          <w:bCs/>
          <w:lang w:val="en-GB"/>
        </w:rPr>
      </w:pPr>
      <w:r w:rsidRPr="00F221AE">
        <w:rPr>
          <w:rFonts w:ascii="Times New Roman" w:hAnsi="Times New Roman"/>
          <w:b/>
          <w:bCs/>
          <w:lang w:val="en-GB"/>
        </w:rPr>
        <w:t xml:space="preserve">Proposal </w:t>
      </w:r>
      <w:r w:rsidR="00470EFD">
        <w:rPr>
          <w:rFonts w:ascii="Times New Roman" w:hAnsi="Times New Roman"/>
          <w:b/>
          <w:bCs/>
          <w:lang w:val="en-GB"/>
        </w:rPr>
        <w:t>10</w:t>
      </w:r>
      <w:r w:rsidRPr="00F221AE">
        <w:rPr>
          <w:rFonts w:ascii="Times New Roman" w:hAnsi="Times New Roman"/>
          <w:b/>
          <w:bCs/>
          <w:lang w:val="en-GB"/>
        </w:rPr>
        <w:t xml:space="preserve">: Upon the reception of </w:t>
      </w:r>
      <w:r>
        <w:rPr>
          <w:rFonts w:ascii="Times New Roman" w:hAnsi="Times New Roman"/>
          <w:b/>
          <w:bCs/>
          <w:lang w:val="en-GB"/>
        </w:rPr>
        <w:t xml:space="preserve">LTM </w:t>
      </w:r>
      <w:r w:rsidR="009F6BD5">
        <w:rPr>
          <w:rFonts w:ascii="Times New Roman" w:hAnsi="Times New Roman"/>
          <w:b/>
          <w:bCs/>
          <w:lang w:val="en-GB"/>
        </w:rPr>
        <w:t>cell switch command</w:t>
      </w:r>
      <w:r w:rsidRPr="00F221AE">
        <w:rPr>
          <w:rFonts w:ascii="Times New Roman" w:hAnsi="Times New Roman"/>
          <w:b/>
          <w:bCs/>
          <w:lang w:val="en-GB"/>
        </w:rPr>
        <w:t xml:space="preserve">, UE performs target </w:t>
      </w:r>
      <w:proofErr w:type="spellStart"/>
      <w:r w:rsidRPr="00F221AE">
        <w:rPr>
          <w:rFonts w:ascii="Times New Roman" w:hAnsi="Times New Roman"/>
          <w:b/>
          <w:bCs/>
          <w:lang w:val="en-GB"/>
        </w:rPr>
        <w:t>SCell</w:t>
      </w:r>
      <w:proofErr w:type="spellEnd"/>
      <w:r w:rsidRPr="00F221AE">
        <w:rPr>
          <w:rFonts w:ascii="Times New Roman" w:hAnsi="Times New Roman"/>
          <w:b/>
          <w:bCs/>
          <w:lang w:val="en-GB"/>
        </w:rPr>
        <w:t xml:space="preserve"> activation/deactivation based on the indication (</w:t>
      </w:r>
      <w:proofErr w:type="gramStart"/>
      <w:r w:rsidRPr="00F221AE">
        <w:rPr>
          <w:rFonts w:ascii="Times New Roman" w:hAnsi="Times New Roman"/>
          <w:b/>
          <w:bCs/>
          <w:lang w:val="en-GB"/>
        </w:rPr>
        <w:t>i.e.</w:t>
      </w:r>
      <w:proofErr w:type="gramEnd"/>
      <w:r w:rsidRPr="00F221AE">
        <w:rPr>
          <w:rFonts w:ascii="Times New Roman" w:hAnsi="Times New Roman"/>
          <w:b/>
          <w:bCs/>
          <w:lang w:val="en-GB"/>
        </w:rPr>
        <w:t xml:space="preserve"> </w:t>
      </w:r>
      <w:proofErr w:type="spellStart"/>
      <w:r w:rsidRPr="00F221AE">
        <w:rPr>
          <w:rFonts w:ascii="Times New Roman" w:hAnsi="Times New Roman"/>
          <w:b/>
          <w:bCs/>
          <w:i/>
          <w:iCs/>
          <w:lang w:val="en-GB"/>
        </w:rPr>
        <w:t>sCellState</w:t>
      </w:r>
      <w:proofErr w:type="spellEnd"/>
      <w:r w:rsidRPr="00F221AE">
        <w:rPr>
          <w:rFonts w:ascii="Times New Roman" w:hAnsi="Times New Roman"/>
          <w:b/>
          <w:bCs/>
          <w:lang w:val="en-GB"/>
        </w:rPr>
        <w:t xml:space="preserve"> field) within the </w:t>
      </w:r>
      <w:r w:rsidR="00AF52B4" w:rsidRPr="00AF52B4">
        <w:rPr>
          <w:rFonts w:ascii="Times New Roman" w:hAnsi="Times New Roman"/>
          <w:b/>
          <w:bCs/>
          <w:lang w:val="en-GB"/>
        </w:rPr>
        <w:t xml:space="preserve">pre-configured RRC configuration of target </w:t>
      </w:r>
      <w:proofErr w:type="spellStart"/>
      <w:r w:rsidR="009F6BD5">
        <w:rPr>
          <w:rFonts w:ascii="Times New Roman" w:hAnsi="Times New Roman"/>
          <w:b/>
          <w:bCs/>
          <w:lang w:val="en-GB"/>
        </w:rPr>
        <w:t>SC</w:t>
      </w:r>
      <w:r w:rsidR="009F6BD5" w:rsidRPr="00AF52B4">
        <w:rPr>
          <w:rFonts w:ascii="Times New Roman" w:hAnsi="Times New Roman"/>
          <w:b/>
          <w:bCs/>
          <w:lang w:val="en-GB"/>
        </w:rPr>
        <w:t>ells</w:t>
      </w:r>
      <w:proofErr w:type="spellEnd"/>
      <w:r w:rsidR="00AF52B4" w:rsidRPr="00AF52B4">
        <w:rPr>
          <w:rFonts w:ascii="Times New Roman" w:hAnsi="Times New Roman"/>
          <w:b/>
          <w:bCs/>
          <w:lang w:val="en-GB"/>
        </w:rPr>
        <w:t>.</w:t>
      </w:r>
    </w:p>
    <w:p w14:paraId="702A126F" w14:textId="5952B5A8" w:rsidR="00BC052B" w:rsidRDefault="002214FC" w:rsidP="00143F00">
      <w:pPr>
        <w:keepNext/>
        <w:numPr>
          <w:ilvl w:val="1"/>
          <w:numId w:val="1"/>
        </w:numPr>
        <w:tabs>
          <w:tab w:val="left" w:pos="567"/>
        </w:tabs>
        <w:spacing w:before="180" w:after="180"/>
        <w:jc w:val="both"/>
        <w:outlineLvl w:val="1"/>
        <w:rPr>
          <w:rFonts w:ascii="Times New Roman" w:eastAsia="MS Mincho" w:hAnsi="Times New Roman"/>
          <w:b/>
          <w:bCs/>
          <w:iCs/>
          <w:sz w:val="30"/>
          <w:szCs w:val="30"/>
        </w:rPr>
      </w:pPr>
      <w:bookmarkStart w:id="13" w:name="_Hlk117151813"/>
      <w:bookmarkEnd w:id="6"/>
      <w:bookmarkEnd w:id="12"/>
      <w:r w:rsidRPr="008D48D7">
        <w:rPr>
          <w:rFonts w:ascii="Arial" w:eastAsia="MS Mincho" w:hAnsi="Arial" w:cs="Arial"/>
          <w:iCs/>
          <w:sz w:val="30"/>
          <w:szCs w:val="30"/>
        </w:rPr>
        <w:t xml:space="preserve">Maintenance </w:t>
      </w:r>
      <w:r>
        <w:rPr>
          <w:rFonts w:ascii="Arial" w:eastAsia="MS Mincho" w:hAnsi="Arial" w:cs="Arial"/>
          <w:iCs/>
          <w:sz w:val="30"/>
          <w:szCs w:val="30"/>
        </w:rPr>
        <w:t xml:space="preserve">of </w:t>
      </w:r>
      <w:r w:rsidR="00BC052B" w:rsidRPr="0052511E">
        <w:rPr>
          <w:rFonts w:ascii="Arial" w:eastAsia="MS Mincho" w:hAnsi="Arial" w:cs="Arial"/>
          <w:iCs/>
          <w:sz w:val="30"/>
          <w:szCs w:val="30"/>
        </w:rPr>
        <w:t xml:space="preserve">candidate configurations </w:t>
      </w:r>
    </w:p>
    <w:p w14:paraId="2685F65D" w14:textId="3C0F0DD0" w:rsidR="0052511E" w:rsidRDefault="0052511E" w:rsidP="00143F00">
      <w:pPr>
        <w:spacing w:after="120"/>
        <w:jc w:val="both"/>
        <w:rPr>
          <w:rFonts w:ascii="Times New Roman" w:hAnsi="Times New Roman"/>
          <w:lang w:val="en-GB"/>
        </w:rPr>
      </w:pPr>
      <w:r w:rsidRPr="0052511E">
        <w:rPr>
          <w:rFonts w:ascii="Times New Roman" w:hAnsi="Times New Roman"/>
          <w:lang w:val="en-GB"/>
        </w:rPr>
        <w:t>In RAN2#119</w:t>
      </w:r>
      <w:r w:rsidRPr="0052511E">
        <w:rPr>
          <w:rFonts w:ascii="Times New Roman" w:hAnsi="Times New Roman" w:hint="eastAsia"/>
          <w:lang w:val="en-GB"/>
        </w:rPr>
        <w:t>bis</w:t>
      </w:r>
      <w:r w:rsidRPr="0052511E">
        <w:rPr>
          <w:rFonts w:ascii="Times New Roman" w:hAnsi="Times New Roman"/>
          <w:lang w:val="en-GB"/>
        </w:rPr>
        <w:t xml:space="preserve">-e </w:t>
      </w:r>
      <w:r w:rsidRPr="0052511E">
        <w:rPr>
          <w:rFonts w:ascii="Times New Roman" w:hAnsi="Times New Roman" w:hint="eastAsia"/>
          <w:lang w:val="en-GB"/>
        </w:rPr>
        <w:t>meeting</w:t>
      </w:r>
      <w:r w:rsidRPr="0052511E">
        <w:rPr>
          <w:rFonts w:ascii="Times New Roman" w:hAnsi="Times New Roman"/>
          <w:lang w:val="en-GB"/>
        </w:rPr>
        <w:t xml:space="preserve">, we have </w:t>
      </w:r>
      <w:r>
        <w:rPr>
          <w:rFonts w:ascii="Times New Roman" w:hAnsi="Times New Roman"/>
          <w:lang w:val="en-GB"/>
        </w:rPr>
        <w:t xml:space="preserve">agreed that the candidate cell configuration can only be modified/released by </w:t>
      </w:r>
      <w:r w:rsidR="00BD0F7B">
        <w:rPr>
          <w:rFonts w:ascii="Times New Roman" w:hAnsi="Times New Roman"/>
          <w:lang w:val="en-GB"/>
        </w:rPr>
        <w:t>network</w:t>
      </w:r>
      <w:r>
        <w:rPr>
          <w:rFonts w:ascii="Times New Roman" w:hAnsi="Times New Roman"/>
          <w:lang w:val="en-GB"/>
        </w:rPr>
        <w:t>. However, it is FFS whether other optimization should be applied for release.</w:t>
      </w:r>
    </w:p>
    <w:tbl>
      <w:tblPr>
        <w:tblStyle w:val="a5"/>
        <w:tblW w:w="0" w:type="auto"/>
        <w:tblLook w:val="04A0" w:firstRow="1" w:lastRow="0" w:firstColumn="1" w:lastColumn="0" w:noHBand="0" w:noVBand="1"/>
      </w:tblPr>
      <w:tblGrid>
        <w:gridCol w:w="9060"/>
      </w:tblGrid>
      <w:tr w:rsidR="0052511E" w14:paraId="54685628" w14:textId="77777777" w:rsidTr="0052511E">
        <w:tc>
          <w:tcPr>
            <w:tcW w:w="9060" w:type="dxa"/>
          </w:tcPr>
          <w:p w14:paraId="4B7B4DE6" w14:textId="1F5372C0" w:rsidR="0052511E" w:rsidRPr="0052511E" w:rsidRDefault="0052511E" w:rsidP="00143F00">
            <w:pPr>
              <w:numPr>
                <w:ilvl w:val="0"/>
                <w:numId w:val="3"/>
              </w:numPr>
              <w:tabs>
                <w:tab w:val="num" w:pos="1619"/>
              </w:tabs>
              <w:spacing w:after="120"/>
              <w:ind w:left="357" w:hanging="357"/>
              <w:jc w:val="both"/>
              <w:rPr>
                <w:rFonts w:ascii="Times New Roman" w:eastAsia="MS Mincho" w:hAnsi="Times New Roman"/>
                <w:bCs/>
                <w:lang w:val="en-GB" w:eastAsia="en-GB"/>
              </w:rPr>
            </w:pPr>
            <w:r w:rsidRPr="0052511E">
              <w:rPr>
                <w:rFonts w:ascii="Times New Roman" w:eastAsia="MS Mincho" w:hAnsi="Times New Roman"/>
                <w:bCs/>
                <w:lang w:val="en-GB" w:eastAsia="en-GB"/>
              </w:rPr>
              <w:t>RAN2 assumes that candidate cell configuration can only be modified/released by Network</w:t>
            </w:r>
            <w:r>
              <w:rPr>
                <w:rFonts w:ascii="Times New Roman" w:eastAsia="MS Mincho" w:hAnsi="Times New Roman"/>
                <w:bCs/>
                <w:lang w:val="en-GB" w:eastAsia="en-GB"/>
              </w:rPr>
              <w:t xml:space="preserve"> </w:t>
            </w:r>
            <w:r w:rsidRPr="0052511E">
              <w:rPr>
                <w:rFonts w:ascii="Times New Roman" w:eastAsia="MS Mincho" w:hAnsi="Times New Roman" w:hint="eastAsia"/>
                <w:bCs/>
                <w:lang w:val="en-GB" w:eastAsia="en-GB"/>
              </w:rPr>
              <w:t>(</w:t>
            </w:r>
            <w:r w:rsidRPr="0052511E">
              <w:rPr>
                <w:rFonts w:ascii="Times New Roman" w:eastAsia="MS Mincho" w:hAnsi="Times New Roman"/>
                <w:bCs/>
                <w:lang w:val="en-GB" w:eastAsia="en-GB"/>
              </w:rPr>
              <w:t>FFS later whet</w:t>
            </w:r>
            <w:r>
              <w:rPr>
                <w:rFonts w:ascii="Times New Roman" w:eastAsia="MS Mincho" w:hAnsi="Times New Roman"/>
                <w:bCs/>
                <w:lang w:val="en-GB" w:eastAsia="en-GB"/>
              </w:rPr>
              <w:t>h</w:t>
            </w:r>
            <w:r w:rsidRPr="0052511E">
              <w:rPr>
                <w:rFonts w:ascii="Times New Roman" w:eastAsia="MS Mincho" w:hAnsi="Times New Roman"/>
                <w:bCs/>
                <w:lang w:val="en-GB" w:eastAsia="en-GB"/>
              </w:rPr>
              <w:t xml:space="preserve">er some optimization should be applied </w:t>
            </w:r>
            <w:proofErr w:type="gramStart"/>
            <w:r w:rsidRPr="0052511E">
              <w:rPr>
                <w:rFonts w:ascii="Times New Roman" w:eastAsia="MS Mincho" w:hAnsi="Times New Roman"/>
                <w:bCs/>
                <w:lang w:val="en-GB" w:eastAsia="en-GB"/>
              </w:rPr>
              <w:t>e.g.</w:t>
            </w:r>
            <w:proofErr w:type="gramEnd"/>
            <w:r w:rsidRPr="0052511E">
              <w:rPr>
                <w:rFonts w:ascii="Times New Roman" w:eastAsia="MS Mincho" w:hAnsi="Times New Roman"/>
                <w:bCs/>
                <w:lang w:val="en-GB" w:eastAsia="en-GB"/>
              </w:rPr>
              <w:t xml:space="preserve"> for release).</w:t>
            </w:r>
          </w:p>
        </w:tc>
      </w:tr>
    </w:tbl>
    <w:p w14:paraId="0D00B60C" w14:textId="77777777" w:rsidR="00A944AB" w:rsidRDefault="0052511E" w:rsidP="00143F00">
      <w:pPr>
        <w:spacing w:after="120"/>
        <w:jc w:val="both"/>
        <w:rPr>
          <w:rFonts w:ascii="Times New Roman" w:hAnsi="Times New Roman"/>
          <w:lang w:val="en-GB"/>
        </w:rPr>
      </w:pPr>
      <w:r>
        <w:rPr>
          <w:rFonts w:ascii="Times New Roman" w:hAnsi="Times New Roman"/>
          <w:lang w:val="en-GB"/>
        </w:rPr>
        <w:t xml:space="preserve">In our understanding, the </w:t>
      </w:r>
      <w:r w:rsidR="00F92356">
        <w:rPr>
          <w:rFonts w:ascii="Times New Roman" w:hAnsi="Times New Roman" w:hint="eastAsia"/>
          <w:lang w:val="en-GB"/>
        </w:rPr>
        <w:t>potential</w:t>
      </w:r>
      <w:r w:rsidR="00F92356">
        <w:rPr>
          <w:rFonts w:ascii="Times New Roman" w:hAnsi="Times New Roman"/>
          <w:lang w:val="en-GB"/>
        </w:rPr>
        <w:t xml:space="preserve"> </w:t>
      </w:r>
      <w:r>
        <w:rPr>
          <w:rFonts w:ascii="Times New Roman" w:hAnsi="Times New Roman"/>
          <w:lang w:val="en-GB"/>
        </w:rPr>
        <w:t xml:space="preserve">optimization here may include UE releasing the candidate cell configuration when a timer expired or when UE moves out of </w:t>
      </w:r>
      <w:r w:rsidR="00BD0F7B">
        <w:rPr>
          <w:rFonts w:ascii="Times New Roman" w:hAnsi="Times New Roman"/>
          <w:lang w:val="en-GB"/>
        </w:rPr>
        <w:t xml:space="preserve">a </w:t>
      </w:r>
      <w:r w:rsidR="00BD0F7B">
        <w:rPr>
          <w:rFonts w:ascii="Times New Roman" w:hAnsi="Times New Roman" w:hint="eastAsia"/>
          <w:lang w:val="en-GB"/>
        </w:rPr>
        <w:t>valid</w:t>
      </w:r>
      <w:r w:rsidR="00BD0F7B">
        <w:rPr>
          <w:rFonts w:ascii="Times New Roman" w:hAnsi="Times New Roman"/>
          <w:lang w:val="en-GB"/>
        </w:rPr>
        <w:t xml:space="preserve"> </w:t>
      </w:r>
      <w:r>
        <w:rPr>
          <w:rFonts w:ascii="Times New Roman" w:hAnsi="Times New Roman"/>
          <w:lang w:val="en-GB"/>
        </w:rPr>
        <w:t>area</w:t>
      </w:r>
      <w:r w:rsidR="00BD0F7B">
        <w:rPr>
          <w:rFonts w:ascii="Times New Roman" w:hAnsi="Times New Roman"/>
          <w:lang w:val="en-GB"/>
        </w:rPr>
        <w:t xml:space="preserve"> </w:t>
      </w:r>
      <w:r w:rsidR="00BD0F7B">
        <w:rPr>
          <w:rFonts w:ascii="Times New Roman" w:hAnsi="Times New Roman" w:hint="eastAsia"/>
          <w:lang w:val="en-GB"/>
        </w:rPr>
        <w:t>pre</w:t>
      </w:r>
      <w:r w:rsidR="00BD0F7B">
        <w:rPr>
          <w:rFonts w:ascii="Times New Roman" w:hAnsi="Times New Roman"/>
          <w:lang w:val="en-GB"/>
        </w:rPr>
        <w:t>-configured</w:t>
      </w:r>
      <w:r>
        <w:rPr>
          <w:rFonts w:ascii="Times New Roman" w:hAnsi="Times New Roman"/>
          <w:lang w:val="en-GB"/>
        </w:rPr>
        <w:t xml:space="preserve">. </w:t>
      </w:r>
    </w:p>
    <w:p w14:paraId="54286576" w14:textId="088E45ED" w:rsidR="0052511E" w:rsidRPr="0052511E" w:rsidRDefault="0052511E" w:rsidP="00143F00">
      <w:pPr>
        <w:spacing w:after="120"/>
        <w:jc w:val="both"/>
        <w:rPr>
          <w:rFonts w:ascii="Times New Roman" w:hAnsi="Times New Roman"/>
          <w:lang w:val="en-GB"/>
        </w:rPr>
      </w:pPr>
      <w:r>
        <w:rPr>
          <w:rFonts w:ascii="Times New Roman" w:hAnsi="Times New Roman"/>
          <w:lang w:val="en-GB"/>
        </w:rPr>
        <w:t xml:space="preserve">It seems reasonable that UE could release the invalid candidate configuration, however, additional enhancements have to be introduced in support of the UE triggered </w:t>
      </w:r>
      <w:r w:rsidR="00BD0F7B">
        <w:rPr>
          <w:rFonts w:ascii="Times New Roman" w:hAnsi="Times New Roman"/>
          <w:lang w:val="en-GB"/>
        </w:rPr>
        <w:t xml:space="preserve">releasing </w:t>
      </w:r>
      <w:r>
        <w:rPr>
          <w:rFonts w:ascii="Times New Roman" w:hAnsi="Times New Roman"/>
          <w:lang w:val="en-GB"/>
        </w:rPr>
        <w:t xml:space="preserve">considering UE and </w:t>
      </w:r>
      <w:r w:rsidR="00BD0F7B">
        <w:rPr>
          <w:rFonts w:ascii="Times New Roman" w:hAnsi="Times New Roman"/>
          <w:lang w:val="en-GB"/>
        </w:rPr>
        <w:t xml:space="preserve">network </w:t>
      </w:r>
      <w:r>
        <w:rPr>
          <w:rFonts w:ascii="Times New Roman" w:hAnsi="Times New Roman"/>
          <w:lang w:val="en-GB"/>
        </w:rPr>
        <w:t xml:space="preserve">must be consistent on the </w:t>
      </w:r>
      <w:r w:rsidR="00BD0F7B">
        <w:rPr>
          <w:rFonts w:ascii="Times New Roman" w:hAnsi="Times New Roman"/>
          <w:lang w:val="en-GB"/>
        </w:rPr>
        <w:t xml:space="preserve">releasing of </w:t>
      </w:r>
      <w:r>
        <w:rPr>
          <w:rFonts w:ascii="Times New Roman" w:hAnsi="Times New Roman"/>
          <w:lang w:val="en-GB"/>
        </w:rPr>
        <w:t>candidate cell configuration. For example,</w:t>
      </w:r>
      <w:r w:rsidR="00CB5FA2">
        <w:rPr>
          <w:rFonts w:ascii="Times New Roman" w:hAnsi="Times New Roman"/>
          <w:lang w:val="en-GB"/>
        </w:rPr>
        <w:t xml:space="preserve"> </w:t>
      </w:r>
      <w:r w:rsidR="00BD0F7B">
        <w:rPr>
          <w:rFonts w:ascii="Times New Roman" w:hAnsi="Times New Roman"/>
          <w:lang w:val="en-GB"/>
        </w:rPr>
        <w:t xml:space="preserve">the </w:t>
      </w:r>
      <w:r w:rsidR="00CB5FA2">
        <w:rPr>
          <w:rFonts w:ascii="Times New Roman" w:hAnsi="Times New Roman"/>
          <w:lang w:val="en-GB"/>
        </w:rPr>
        <w:t xml:space="preserve">network needs to configure the timer or valid area for UE, however, </w:t>
      </w:r>
      <w:r w:rsidR="00207215">
        <w:rPr>
          <w:rFonts w:ascii="Times New Roman" w:hAnsi="Times New Roman"/>
          <w:lang w:val="en-GB"/>
        </w:rPr>
        <w:t xml:space="preserve">it is different for </w:t>
      </w:r>
      <w:r w:rsidR="00BD0F7B">
        <w:rPr>
          <w:rFonts w:ascii="Times New Roman" w:hAnsi="Times New Roman"/>
          <w:lang w:val="en-GB"/>
        </w:rPr>
        <w:t xml:space="preserve">the </w:t>
      </w:r>
      <w:r w:rsidR="00207215">
        <w:rPr>
          <w:rFonts w:ascii="Times New Roman" w:hAnsi="Times New Roman"/>
          <w:lang w:val="en-GB"/>
        </w:rPr>
        <w:t>network to</w:t>
      </w:r>
      <w:r w:rsidR="00CB5FA2">
        <w:rPr>
          <w:rFonts w:ascii="Times New Roman" w:hAnsi="Times New Roman"/>
          <w:lang w:val="en-GB"/>
        </w:rPr>
        <w:t xml:space="preserve"> determine an exact timer </w:t>
      </w:r>
      <w:r w:rsidR="00BD0F7B">
        <w:rPr>
          <w:rFonts w:ascii="Times New Roman" w:hAnsi="Times New Roman"/>
          <w:lang w:val="en-GB"/>
        </w:rPr>
        <w:t xml:space="preserve">value </w:t>
      </w:r>
      <w:r w:rsidR="00CB5FA2">
        <w:rPr>
          <w:rFonts w:ascii="Times New Roman" w:hAnsi="Times New Roman"/>
          <w:lang w:val="en-GB"/>
        </w:rPr>
        <w:t xml:space="preserve">since </w:t>
      </w:r>
      <w:r w:rsidR="00207215">
        <w:rPr>
          <w:rFonts w:ascii="Times New Roman" w:hAnsi="Times New Roman"/>
          <w:lang w:val="en-GB"/>
        </w:rPr>
        <w:t xml:space="preserve">it </w:t>
      </w:r>
      <w:r w:rsidR="00CB5FA2">
        <w:rPr>
          <w:rFonts w:ascii="Times New Roman" w:hAnsi="Times New Roman"/>
          <w:lang w:val="en-GB"/>
        </w:rPr>
        <w:t>is related to</w:t>
      </w:r>
      <w:r w:rsidR="00207215">
        <w:rPr>
          <w:rFonts w:ascii="Times New Roman" w:hAnsi="Times New Roman"/>
          <w:lang w:val="en-GB"/>
        </w:rPr>
        <w:t xml:space="preserve"> </w:t>
      </w:r>
      <w:r w:rsidR="00BD0F7B">
        <w:rPr>
          <w:rFonts w:ascii="Times New Roman" w:hAnsi="Times New Roman"/>
          <w:lang w:val="en-GB"/>
        </w:rPr>
        <w:t xml:space="preserve">the </w:t>
      </w:r>
      <w:r w:rsidR="00207215">
        <w:rPr>
          <w:rFonts w:ascii="Times New Roman" w:hAnsi="Times New Roman"/>
          <w:lang w:val="en-GB"/>
        </w:rPr>
        <w:t>motion track and velocity of the UE</w:t>
      </w:r>
      <w:r w:rsidR="00BD0F7B">
        <w:rPr>
          <w:rFonts w:ascii="Times New Roman" w:hAnsi="Times New Roman"/>
          <w:lang w:val="en-GB"/>
        </w:rPr>
        <w:t>. B</w:t>
      </w:r>
      <w:r w:rsidR="00207215">
        <w:rPr>
          <w:rFonts w:ascii="Times New Roman" w:hAnsi="Times New Roman"/>
          <w:lang w:val="en-GB"/>
        </w:rPr>
        <w:t>esides,</w:t>
      </w:r>
      <w:r w:rsidR="00CB5FA2">
        <w:rPr>
          <w:rFonts w:ascii="Times New Roman" w:hAnsi="Times New Roman"/>
          <w:lang w:val="en-GB"/>
        </w:rPr>
        <w:t xml:space="preserve"> </w:t>
      </w:r>
      <w:r w:rsidR="00BD0F7B">
        <w:rPr>
          <w:rFonts w:ascii="Times New Roman" w:hAnsi="Times New Roman"/>
          <w:lang w:val="en-GB"/>
        </w:rPr>
        <w:t xml:space="preserve">configurations for </w:t>
      </w:r>
      <w:r w:rsidR="00CB5FA2">
        <w:rPr>
          <w:rFonts w:ascii="Times New Roman" w:hAnsi="Times New Roman"/>
          <w:lang w:val="en-GB"/>
        </w:rPr>
        <w:t>different candidate cell</w:t>
      </w:r>
      <w:r w:rsidR="00BD0F7B">
        <w:rPr>
          <w:rFonts w:ascii="Times New Roman" w:hAnsi="Times New Roman"/>
          <w:lang w:val="en-GB"/>
        </w:rPr>
        <w:t>s</w:t>
      </w:r>
      <w:r w:rsidR="00CB5FA2">
        <w:rPr>
          <w:rFonts w:ascii="Times New Roman" w:hAnsi="Times New Roman"/>
          <w:lang w:val="en-GB"/>
        </w:rPr>
        <w:t xml:space="preserve"> may have different valid area</w:t>
      </w:r>
      <w:r w:rsidR="00BD0F7B">
        <w:rPr>
          <w:rFonts w:ascii="Times New Roman" w:hAnsi="Times New Roman"/>
          <w:lang w:val="en-GB"/>
        </w:rPr>
        <w:t>s</w:t>
      </w:r>
      <w:r w:rsidR="00CB5FA2">
        <w:rPr>
          <w:rFonts w:ascii="Times New Roman" w:hAnsi="Times New Roman"/>
          <w:lang w:val="en-GB"/>
        </w:rPr>
        <w:t xml:space="preserve">, </w:t>
      </w:r>
      <w:r w:rsidR="00207215">
        <w:rPr>
          <w:rFonts w:ascii="Times New Roman" w:hAnsi="Times New Roman"/>
          <w:lang w:val="en-GB"/>
        </w:rPr>
        <w:t xml:space="preserve">hence </w:t>
      </w:r>
      <w:r w:rsidR="00324115">
        <w:rPr>
          <w:rFonts w:ascii="Times New Roman" w:hAnsi="Times New Roman" w:hint="eastAsia"/>
          <w:lang w:val="en-GB"/>
        </w:rPr>
        <w:t>introducing</w:t>
      </w:r>
      <w:r w:rsidR="00324115">
        <w:rPr>
          <w:rFonts w:ascii="Times New Roman" w:hAnsi="Times New Roman"/>
          <w:lang w:val="en-GB"/>
        </w:rPr>
        <w:t xml:space="preserve"> </w:t>
      </w:r>
      <w:r w:rsidR="00207215">
        <w:rPr>
          <w:rFonts w:ascii="Times New Roman" w:hAnsi="Times New Roman"/>
          <w:lang w:val="en-GB"/>
        </w:rPr>
        <w:t>optimization</w:t>
      </w:r>
      <w:r w:rsidR="00BD0F7B">
        <w:rPr>
          <w:rFonts w:ascii="Times New Roman" w:hAnsi="Times New Roman"/>
          <w:lang w:val="en-GB"/>
        </w:rPr>
        <w:t xml:space="preserve">, </w:t>
      </w:r>
      <w:proofErr w:type="gramStart"/>
      <w:r w:rsidR="00BD0F7B">
        <w:rPr>
          <w:rFonts w:ascii="Times New Roman" w:hAnsi="Times New Roman"/>
          <w:lang w:val="en-GB"/>
        </w:rPr>
        <w:t>e.g.</w:t>
      </w:r>
      <w:proofErr w:type="gramEnd"/>
      <w:r w:rsidR="00BD0F7B">
        <w:rPr>
          <w:rFonts w:ascii="Times New Roman" w:hAnsi="Times New Roman"/>
          <w:lang w:val="en-GB"/>
        </w:rPr>
        <w:t xml:space="preserve"> timer or valid area, </w:t>
      </w:r>
      <w:r w:rsidR="00207215">
        <w:rPr>
          <w:rFonts w:ascii="Times New Roman" w:hAnsi="Times New Roman"/>
          <w:lang w:val="en-GB"/>
        </w:rPr>
        <w:t>will bring large configuration overhead</w:t>
      </w:r>
      <w:r w:rsidR="00324115">
        <w:rPr>
          <w:rFonts w:ascii="Times New Roman" w:hAnsi="Times New Roman"/>
          <w:lang w:val="en-GB"/>
        </w:rPr>
        <w:t xml:space="preserve"> and complexity</w:t>
      </w:r>
      <w:r>
        <w:rPr>
          <w:rFonts w:ascii="Times New Roman" w:hAnsi="Times New Roman"/>
          <w:lang w:val="en-GB"/>
        </w:rPr>
        <w:t>.</w:t>
      </w:r>
      <w:r w:rsidR="00324115">
        <w:rPr>
          <w:rFonts w:ascii="Times New Roman" w:hAnsi="Times New Roman"/>
          <w:lang w:val="en-GB"/>
        </w:rPr>
        <w:t xml:space="preserve"> </w:t>
      </w:r>
      <w:r w:rsidR="00BD0F7B">
        <w:rPr>
          <w:rFonts w:ascii="Times New Roman" w:hAnsi="Times New Roman"/>
          <w:lang w:val="en-GB"/>
        </w:rPr>
        <w:t xml:space="preserve">Hence, we prefer </w:t>
      </w:r>
      <w:r w:rsidR="006431C0">
        <w:rPr>
          <w:rFonts w:ascii="Times New Roman" w:hAnsi="Times New Roman"/>
          <w:lang w:val="en-GB"/>
        </w:rPr>
        <w:t xml:space="preserve">to </w:t>
      </w:r>
      <w:r w:rsidR="00BD0F7B">
        <w:rPr>
          <w:rFonts w:ascii="Times New Roman" w:hAnsi="Times New Roman"/>
          <w:lang w:val="en-GB"/>
        </w:rPr>
        <w:t>introduce no optimization for release</w:t>
      </w:r>
      <w:r>
        <w:rPr>
          <w:rFonts w:ascii="Times New Roman" w:hAnsi="Times New Roman"/>
          <w:lang w:val="en-GB"/>
        </w:rPr>
        <w:t>.</w:t>
      </w:r>
    </w:p>
    <w:p w14:paraId="0FC807CE" w14:textId="7C4BBD11" w:rsidR="00F92356" w:rsidRPr="00637B20" w:rsidRDefault="00F92356" w:rsidP="00143F00">
      <w:pPr>
        <w:jc w:val="both"/>
        <w:rPr>
          <w:rFonts w:ascii="Times New Roman" w:eastAsia="MS Mincho" w:hAnsi="Times New Roman"/>
          <w:b/>
          <w:bCs/>
          <w:lang w:val="en-GB" w:eastAsia="en-GB"/>
        </w:rPr>
      </w:pPr>
      <w:r w:rsidRPr="002214FC">
        <w:rPr>
          <w:rFonts w:ascii="Times New Roman" w:hAnsi="Times New Roman"/>
          <w:b/>
          <w:bCs/>
          <w:lang w:val="en-GB"/>
        </w:rPr>
        <w:t xml:space="preserve">Proposal </w:t>
      </w:r>
      <w:r w:rsidR="00470EFD">
        <w:rPr>
          <w:rFonts w:ascii="Times New Roman" w:hAnsi="Times New Roman"/>
          <w:b/>
          <w:bCs/>
          <w:lang w:val="en-GB"/>
        </w:rPr>
        <w:t>11</w:t>
      </w:r>
      <w:r w:rsidRPr="002214FC">
        <w:rPr>
          <w:rFonts w:ascii="Times New Roman" w:hAnsi="Times New Roman"/>
          <w:b/>
          <w:bCs/>
          <w:lang w:val="en-GB"/>
        </w:rPr>
        <w:t xml:space="preserve">: </w:t>
      </w:r>
      <w:r w:rsidR="001B07F3">
        <w:rPr>
          <w:rFonts w:ascii="Times New Roman" w:eastAsia="MS Mincho" w:hAnsi="Times New Roman"/>
          <w:b/>
          <w:bCs/>
          <w:lang w:val="en-GB" w:eastAsia="en-GB"/>
        </w:rPr>
        <w:t>C</w:t>
      </w:r>
      <w:r w:rsidRPr="00637B20">
        <w:rPr>
          <w:rFonts w:ascii="Times New Roman" w:eastAsia="MS Mincho" w:hAnsi="Times New Roman"/>
          <w:b/>
          <w:bCs/>
          <w:lang w:val="en-GB" w:eastAsia="en-GB"/>
        </w:rPr>
        <w:t>andidate cell configuration</w:t>
      </w:r>
      <w:r w:rsidR="001B07F3">
        <w:rPr>
          <w:rFonts w:ascii="Times New Roman" w:eastAsia="MS Mincho" w:hAnsi="Times New Roman"/>
          <w:b/>
          <w:bCs/>
          <w:lang w:val="en-GB" w:eastAsia="en-GB"/>
        </w:rPr>
        <w:t>s stored in UE</w:t>
      </w:r>
      <w:r w:rsidRPr="00637B20">
        <w:rPr>
          <w:rFonts w:ascii="Times New Roman" w:eastAsia="MS Mincho" w:hAnsi="Times New Roman"/>
          <w:b/>
          <w:bCs/>
          <w:lang w:val="en-GB" w:eastAsia="en-GB"/>
        </w:rPr>
        <w:t xml:space="preserve"> can only be modified/released by </w:t>
      </w:r>
      <w:r w:rsidR="00BD0F7B" w:rsidRPr="00637B20">
        <w:rPr>
          <w:rFonts w:ascii="Times New Roman" w:eastAsia="MS Mincho" w:hAnsi="Times New Roman"/>
          <w:b/>
          <w:bCs/>
          <w:lang w:val="en-GB" w:eastAsia="en-GB"/>
        </w:rPr>
        <w:t>n</w:t>
      </w:r>
      <w:r w:rsidRPr="00637B20">
        <w:rPr>
          <w:rFonts w:ascii="Times New Roman" w:eastAsia="MS Mincho" w:hAnsi="Times New Roman"/>
          <w:b/>
          <w:bCs/>
          <w:lang w:val="en-GB" w:eastAsia="en-GB"/>
        </w:rPr>
        <w:t>etwork</w:t>
      </w:r>
      <w:r w:rsidR="00637B20" w:rsidRPr="00637B20">
        <w:rPr>
          <w:rFonts w:ascii="Times New Roman" w:eastAsia="MS Mincho" w:hAnsi="Times New Roman"/>
          <w:b/>
          <w:bCs/>
          <w:lang w:val="en-GB" w:eastAsia="en-GB"/>
        </w:rPr>
        <w:t xml:space="preserve"> </w:t>
      </w:r>
      <w:r w:rsidR="001B07F3">
        <w:rPr>
          <w:rFonts w:ascii="Times New Roman" w:eastAsia="MS Mincho" w:hAnsi="Times New Roman"/>
          <w:b/>
          <w:bCs/>
          <w:lang w:val="en-GB" w:eastAsia="en-GB"/>
        </w:rPr>
        <w:t xml:space="preserve">via </w:t>
      </w:r>
      <w:r w:rsidR="00637B20" w:rsidRPr="00F21380">
        <w:rPr>
          <w:rFonts w:ascii="Times New Roman" w:hAnsi="Times New Roman"/>
          <w:b/>
          <w:bCs/>
          <w:lang w:val="en-GB"/>
        </w:rPr>
        <w:t>explicit</w:t>
      </w:r>
      <w:r w:rsidR="001B07F3">
        <w:rPr>
          <w:rFonts w:ascii="Times New Roman" w:hAnsi="Times New Roman"/>
          <w:b/>
          <w:bCs/>
          <w:lang w:val="en-GB"/>
        </w:rPr>
        <w:t xml:space="preserve"> </w:t>
      </w:r>
      <w:proofErr w:type="spellStart"/>
      <w:r w:rsidR="003322DF">
        <w:rPr>
          <w:rFonts w:ascii="Times New Roman" w:hAnsi="Times New Roman"/>
          <w:b/>
          <w:bCs/>
          <w:lang w:val="en-GB"/>
        </w:rPr>
        <w:t>signaling</w:t>
      </w:r>
      <w:proofErr w:type="spellEnd"/>
      <w:r w:rsidRPr="00F21380">
        <w:rPr>
          <w:rFonts w:ascii="Times New Roman" w:hAnsi="Times New Roman" w:hint="eastAsia"/>
          <w:b/>
          <w:bCs/>
          <w:lang w:val="en-GB"/>
        </w:rPr>
        <w:t>，</w:t>
      </w:r>
      <w:r w:rsidRPr="00637B20">
        <w:rPr>
          <w:rFonts w:ascii="Times New Roman" w:hAnsi="Times New Roman"/>
          <w:b/>
          <w:bCs/>
          <w:lang w:val="en-GB"/>
        </w:rPr>
        <w:t>i.e. UE automatica</w:t>
      </w:r>
      <w:r w:rsidR="00BD0F7B" w:rsidRPr="00637B20">
        <w:rPr>
          <w:rFonts w:ascii="Times New Roman" w:hAnsi="Times New Roman"/>
          <w:b/>
          <w:bCs/>
          <w:lang w:val="en-GB"/>
        </w:rPr>
        <w:t>l</w:t>
      </w:r>
      <w:r w:rsidRPr="00637B20">
        <w:rPr>
          <w:rFonts w:ascii="Times New Roman" w:hAnsi="Times New Roman"/>
          <w:b/>
          <w:bCs/>
          <w:lang w:val="en-GB"/>
        </w:rPr>
        <w:t xml:space="preserve">ly </w:t>
      </w:r>
      <w:r w:rsidRPr="00637B20">
        <w:rPr>
          <w:rFonts w:ascii="Times New Roman" w:eastAsia="MS Mincho" w:hAnsi="Times New Roman"/>
          <w:b/>
          <w:bCs/>
          <w:lang w:val="en-GB" w:eastAsia="en-GB"/>
        </w:rPr>
        <w:t>modify</w:t>
      </w:r>
      <w:r w:rsidR="00883488">
        <w:rPr>
          <w:rFonts w:ascii="Times New Roman" w:eastAsia="MS Mincho" w:hAnsi="Times New Roman"/>
          <w:b/>
          <w:bCs/>
          <w:lang w:val="en-GB" w:eastAsia="en-GB"/>
        </w:rPr>
        <w:t>ing</w:t>
      </w:r>
      <w:r w:rsidRPr="00637B20">
        <w:rPr>
          <w:rFonts w:ascii="Times New Roman" w:eastAsia="MS Mincho" w:hAnsi="Times New Roman"/>
          <w:b/>
          <w:bCs/>
          <w:lang w:val="en-GB" w:eastAsia="en-GB"/>
        </w:rPr>
        <w:t>/releas</w:t>
      </w:r>
      <w:r w:rsidR="00883488">
        <w:rPr>
          <w:rFonts w:ascii="Times New Roman" w:eastAsia="MS Mincho" w:hAnsi="Times New Roman"/>
          <w:b/>
          <w:bCs/>
          <w:lang w:val="en-GB" w:eastAsia="en-GB"/>
        </w:rPr>
        <w:t>ing</w:t>
      </w:r>
      <w:r w:rsidRPr="00637B20">
        <w:rPr>
          <w:rFonts w:ascii="Times New Roman" w:eastAsia="MS Mincho" w:hAnsi="Times New Roman"/>
          <w:b/>
          <w:bCs/>
          <w:lang w:val="en-GB" w:eastAsia="en-GB"/>
        </w:rPr>
        <w:t xml:space="preserve"> </w:t>
      </w:r>
      <w:r w:rsidR="001B07F3">
        <w:rPr>
          <w:rFonts w:ascii="Times New Roman" w:eastAsia="MS Mincho" w:hAnsi="Times New Roman"/>
          <w:b/>
          <w:bCs/>
          <w:lang w:val="en-GB" w:eastAsia="en-GB"/>
        </w:rPr>
        <w:t xml:space="preserve">the stored </w:t>
      </w:r>
      <w:r w:rsidRPr="00637B20">
        <w:rPr>
          <w:rFonts w:ascii="Times New Roman" w:eastAsia="MS Mincho" w:hAnsi="Times New Roman"/>
          <w:b/>
          <w:bCs/>
          <w:lang w:val="en-GB" w:eastAsia="en-GB"/>
        </w:rPr>
        <w:t>candidate cell configuration is not allowed.</w:t>
      </w:r>
    </w:p>
    <w:p w14:paraId="4F11BC50" w14:textId="29A88955" w:rsidR="00EF6D29" w:rsidRPr="009F1F0E" w:rsidRDefault="00C16C29" w:rsidP="00143F00">
      <w:pPr>
        <w:keepNext/>
        <w:numPr>
          <w:ilvl w:val="1"/>
          <w:numId w:val="1"/>
        </w:numPr>
        <w:tabs>
          <w:tab w:val="left" w:pos="567"/>
        </w:tabs>
        <w:spacing w:before="180" w:after="180"/>
        <w:jc w:val="both"/>
        <w:outlineLvl w:val="1"/>
        <w:rPr>
          <w:rFonts w:ascii="Arial" w:eastAsia="MS Mincho" w:hAnsi="Arial" w:cs="Arial"/>
          <w:iCs/>
          <w:sz w:val="30"/>
          <w:szCs w:val="30"/>
        </w:rPr>
      </w:pPr>
      <w:r>
        <w:rPr>
          <w:rFonts w:ascii="Arial" w:eastAsia="MS Mincho" w:hAnsi="Arial" w:cs="Arial"/>
          <w:iCs/>
          <w:sz w:val="30"/>
          <w:szCs w:val="30"/>
        </w:rPr>
        <w:t xml:space="preserve">ASN.1 decoding and </w:t>
      </w:r>
      <w:bookmarkStart w:id="14" w:name="_Hlk131510495"/>
      <w:r w:rsidR="00A944AB" w:rsidRPr="002214FC">
        <w:rPr>
          <w:rFonts w:ascii="Arial" w:eastAsia="MS Mincho" w:hAnsi="Arial" w:cs="Arial"/>
          <w:iCs/>
          <w:sz w:val="30"/>
          <w:szCs w:val="30"/>
        </w:rPr>
        <w:t>Validity Check</w:t>
      </w:r>
      <w:bookmarkEnd w:id="14"/>
      <w:r w:rsidR="00A944AB" w:rsidRPr="002214FC">
        <w:rPr>
          <w:rFonts w:ascii="Arial" w:eastAsia="MS Mincho" w:hAnsi="Arial" w:cs="Arial"/>
          <w:iCs/>
          <w:sz w:val="30"/>
          <w:szCs w:val="30"/>
        </w:rPr>
        <w:t xml:space="preserve"> on Pre-configured RRC configurations of Candidate Cells</w:t>
      </w:r>
    </w:p>
    <w:p w14:paraId="14294523" w14:textId="6695A3A1" w:rsidR="00EF6D29" w:rsidRPr="00EF6D29" w:rsidRDefault="00EF6D29" w:rsidP="00143F00">
      <w:pPr>
        <w:jc w:val="both"/>
        <w:rPr>
          <w:rFonts w:ascii="Times New Roman" w:eastAsiaTheme="minorEastAsia" w:hAnsi="Times New Roman"/>
        </w:rPr>
      </w:pPr>
      <w:r>
        <w:rPr>
          <w:rFonts w:ascii="Times New Roman" w:hAnsi="Times New Roman"/>
        </w:rPr>
        <w:t>In CHO and CPAC mechanisms, one UE is not required to perform</w:t>
      </w:r>
      <w:r w:rsidR="00C16C29">
        <w:rPr>
          <w:rFonts w:ascii="Times New Roman" w:hAnsi="Times New Roman"/>
        </w:rPr>
        <w:t xml:space="preserve"> ASN.1 decoding and</w:t>
      </w:r>
      <w:r>
        <w:rPr>
          <w:rFonts w:ascii="Times New Roman" w:hAnsi="Times New Roman"/>
        </w:rPr>
        <w:t xml:space="preserve"> validity check on pre-configured RRC configurations of candidate cells. It implies UE could perform </w:t>
      </w:r>
      <w:r w:rsidR="00C16C29">
        <w:rPr>
          <w:rFonts w:ascii="Times New Roman" w:hAnsi="Times New Roman"/>
        </w:rPr>
        <w:t>these operations</w:t>
      </w:r>
      <w:r>
        <w:rPr>
          <w:rFonts w:ascii="Times New Roman" w:hAnsi="Times New Roman"/>
        </w:rPr>
        <w:t xml:space="preserve"> only if the candidate cell is determined as the target cell after the corresponding trigger condition is met. This design is helpful to reduce the UE burden on RRC message processing. In addition, potential RLF caused by configuration mistakes from one candidate cell can be avoided, if the candidate cell is not selected as the target cell by UE.  </w:t>
      </w:r>
    </w:p>
    <w:p w14:paraId="656A624B" w14:textId="29C3A7BF" w:rsidR="008A3542" w:rsidRDefault="00EF6D29" w:rsidP="00143F00">
      <w:pPr>
        <w:jc w:val="both"/>
        <w:rPr>
          <w:rFonts w:ascii="Times New Roman" w:hAnsi="Times New Roman"/>
        </w:rPr>
      </w:pPr>
      <w:r>
        <w:rPr>
          <w:rFonts w:ascii="Times New Roman" w:hAnsi="Times New Roman"/>
        </w:rPr>
        <w:t xml:space="preserve">However, </w:t>
      </w:r>
      <w:r w:rsidR="0091355D">
        <w:rPr>
          <w:rFonts w:ascii="Times New Roman" w:hAnsi="Times New Roman"/>
        </w:rPr>
        <w:t xml:space="preserve">early </w:t>
      </w:r>
      <w:r w:rsidR="00C16C29">
        <w:rPr>
          <w:rFonts w:ascii="Times New Roman" w:hAnsi="Times New Roman"/>
        </w:rPr>
        <w:t xml:space="preserve">ASN.1 decoding </w:t>
      </w:r>
      <w:r w:rsidR="0091355D">
        <w:rPr>
          <w:rFonts w:ascii="Times New Roman" w:hAnsi="Times New Roman"/>
        </w:rPr>
        <w:t xml:space="preserve">for candidate </w:t>
      </w:r>
      <w:r w:rsidR="003322DF">
        <w:rPr>
          <w:rFonts w:ascii="Times New Roman" w:hAnsi="Times New Roman"/>
        </w:rPr>
        <w:t>configurations</w:t>
      </w:r>
      <w:r w:rsidR="0091355D">
        <w:rPr>
          <w:rFonts w:ascii="Times New Roman" w:hAnsi="Times New Roman"/>
        </w:rPr>
        <w:t xml:space="preserve"> is needed for LTM. I</w:t>
      </w:r>
      <w:r w:rsidR="008A3542">
        <w:rPr>
          <w:rFonts w:ascii="Times New Roman" w:hAnsi="Times New Roman"/>
        </w:rPr>
        <w:t>n RAN1#111, the following agreements for TA management are made,</w:t>
      </w:r>
    </w:p>
    <w:p w14:paraId="15C0DA7B" w14:textId="43176AFF" w:rsidR="008A3542" w:rsidRDefault="008A3542" w:rsidP="00143F00">
      <w:pPr>
        <w:jc w:val="both"/>
      </w:pPr>
      <w:r w:rsidRPr="008E67D0">
        <w:rPr>
          <w:noProof/>
        </w:rPr>
        <w:lastRenderedPageBreak/>
        <mc:AlternateContent>
          <mc:Choice Requires="wps">
            <w:drawing>
              <wp:inline distT="0" distB="0" distL="0" distR="0" wp14:anchorId="74709326" wp14:editId="019C05FD">
                <wp:extent cx="5759450" cy="1341912"/>
                <wp:effectExtent l="0" t="0" r="12700" b="107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341912"/>
                        </a:xfrm>
                        <a:prstGeom prst="rect">
                          <a:avLst/>
                        </a:prstGeom>
                        <a:solidFill>
                          <a:srgbClr val="FFFFFF"/>
                        </a:solidFill>
                        <a:ln w="9525">
                          <a:solidFill>
                            <a:srgbClr val="000000"/>
                          </a:solidFill>
                          <a:miter lim="800000"/>
                          <a:headEnd/>
                          <a:tailEnd/>
                        </a:ln>
                      </wps:spPr>
                      <wps:txbx>
                        <w:txbxContent>
                          <w:p w14:paraId="1A229D26" w14:textId="77777777" w:rsidR="008A3542" w:rsidRDefault="008A3542" w:rsidP="008A3542">
                            <w:pPr>
                              <w:shd w:val="clear" w:color="auto" w:fill="FFFFFF"/>
                              <w:spacing w:line="330" w:lineRule="atLeast"/>
                              <w:rPr>
                                <w:rFonts w:ascii="Calibri" w:eastAsia="宋体" w:hAnsi="Calibri" w:cs="Calibri"/>
                                <w:color w:val="000000"/>
                              </w:rPr>
                            </w:pPr>
                            <w:r>
                              <w:rPr>
                                <w:rFonts w:ascii="Times New Roman" w:eastAsia="宋体" w:hAnsi="Times New Roman"/>
                                <w:color w:val="000000"/>
                              </w:rPr>
                              <w:t>On mechanism to acquire TA of the candidate cell(s) in Rel-18 LTM, at least support PDCCH ordered RACH.</w:t>
                            </w:r>
                          </w:p>
                          <w:p w14:paraId="3CF370AE" w14:textId="77777777" w:rsidR="008A3542" w:rsidRDefault="008A3542" w:rsidP="008A3542">
                            <w:pPr>
                              <w:shd w:val="clear" w:color="auto" w:fill="FFFFFF"/>
                              <w:spacing w:line="253" w:lineRule="atLeast"/>
                              <w:ind w:left="840" w:hanging="420"/>
                              <w:rPr>
                                <w:rFonts w:ascii="Calibri" w:eastAsia="宋体" w:hAnsi="Calibri" w:cs="Calibri"/>
                                <w:color w:val="000000"/>
                              </w:rPr>
                            </w:pPr>
                            <w:r>
                              <w:rPr>
                                <w:rFonts w:ascii="Wingdings" w:eastAsia="宋体" w:hAnsi="Wingdings" w:cs="Calibri"/>
                                <w:color w:val="000000"/>
                              </w:rPr>
                              <w:t></w:t>
                            </w:r>
                            <w:r>
                              <w:rPr>
                                <w:rFonts w:ascii="Times New Roman" w:eastAsia="宋体" w:hAnsi="Times New Roman"/>
                                <w:color w:val="000000"/>
                              </w:rPr>
                              <w:t xml:space="preserve">   The PDCCH order is only triggered by source cell</w:t>
                            </w:r>
                          </w:p>
                          <w:p w14:paraId="62368DB0" w14:textId="77777777" w:rsidR="008A3542" w:rsidRDefault="008A3542" w:rsidP="008A3542">
                            <w:pPr>
                              <w:shd w:val="clear" w:color="auto" w:fill="FFFFFF"/>
                              <w:spacing w:line="253" w:lineRule="atLeast"/>
                              <w:ind w:left="840" w:hanging="420"/>
                              <w:rPr>
                                <w:rFonts w:ascii="Calibri" w:eastAsia="宋体" w:hAnsi="Calibri" w:cs="Calibri"/>
                                <w:color w:val="000000"/>
                              </w:rPr>
                            </w:pPr>
                            <w:r>
                              <w:rPr>
                                <w:rFonts w:ascii="Wingdings" w:eastAsia="宋体" w:hAnsi="Wingdings" w:cs="Calibri"/>
                                <w:color w:val="000000"/>
                              </w:rPr>
                              <w:t></w:t>
                            </w:r>
                            <w:r>
                              <w:rPr>
                                <w:rFonts w:ascii="Times New Roman" w:eastAsia="宋体" w:hAnsi="Times New Roman"/>
                                <w:color w:val="000000"/>
                              </w:rPr>
                              <w:t xml:space="preserve">   FFS: the details including content of DCI, RACH resource configuration, RAR transmission mechanism, etc.</w:t>
                            </w:r>
                          </w:p>
                          <w:p w14:paraId="61E687E8" w14:textId="77777777" w:rsidR="008A3542" w:rsidRDefault="008A3542" w:rsidP="008A3542">
                            <w:pPr>
                              <w:shd w:val="clear" w:color="auto" w:fill="FFFFFF"/>
                              <w:spacing w:after="160" w:line="253" w:lineRule="atLeast"/>
                              <w:ind w:left="840" w:hanging="420"/>
                              <w:rPr>
                                <w:rFonts w:ascii="Calibri" w:eastAsia="宋体" w:hAnsi="Calibri" w:cs="Calibri"/>
                                <w:color w:val="000000"/>
                              </w:rPr>
                            </w:pPr>
                            <w:r>
                              <w:rPr>
                                <w:rFonts w:ascii="Wingdings" w:eastAsia="宋体" w:hAnsi="Wingdings" w:cs="Calibri"/>
                                <w:color w:val="000000"/>
                              </w:rPr>
                              <w:t></w:t>
                            </w:r>
                            <w:r>
                              <w:rPr>
                                <w:rFonts w:ascii="Times New Roman" w:eastAsia="宋体" w:hAnsi="Times New Roman"/>
                                <w:color w:val="000000"/>
                              </w:rPr>
                              <w:t xml:space="preserve">   Note: any other RACH-based solutions are for discussion separately</w:t>
                            </w:r>
                          </w:p>
                          <w:p w14:paraId="114C3066" w14:textId="77777777" w:rsidR="008A3542" w:rsidRPr="008A3542" w:rsidRDefault="008A3542" w:rsidP="008A3542">
                            <w:pPr>
                              <w:pStyle w:val="Doc-text2"/>
                              <w:ind w:left="0" w:firstLine="0"/>
                              <w:rPr>
                                <w:lang w:val="en-US"/>
                              </w:rPr>
                            </w:pPr>
                          </w:p>
                        </w:txbxContent>
                      </wps:txbx>
                      <wps:bodyPr rot="0" vert="horz" wrap="square" lIns="91440" tIns="45720" rIns="91440" bIns="45720" anchor="t" anchorCtr="0">
                        <a:noAutofit/>
                      </wps:bodyPr>
                    </wps:wsp>
                  </a:graphicData>
                </a:graphic>
              </wp:inline>
            </w:drawing>
          </mc:Choice>
          <mc:Fallback>
            <w:pict>
              <v:shape w14:anchorId="74709326" id="文本框 2" o:spid="_x0000_s1029" type="#_x0000_t202" style="width:453.5pt;height:10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IjcFQIAACcEAAAOAAAAZHJzL2Uyb0RvYy54bWysU9tu2zAMfR+wfxD0vjhO47Ux4hRdugwD&#10;ugvQ7QNkSY6FyaImKbG7ry8lu2l2exmmB4EUqUPykFxfD50mR+m8AlPRfDanRBoOQpl9Rb9+2b26&#10;osQHZgTTYGRFH6Sn15uXL9a9LeUCWtBCOoIgxpe9rWgbgi2zzPNWdszPwEqDxgZcxwKqbp8Jx3pE&#10;73S2mM9fZz04YR1w6T2+3o5Gukn4TSN5+NQ0XgaiK4q5hXS7dNfxzjZrVu4ds63iUxrsH7LomDIY&#10;9AR1ywIjB6d+g+oUd+ChCTMOXQZNo7hMNWA1+fyXau5bZmWqBcnx9kST/3+w/OPx3n52JAxvYMAG&#10;piK8vQP+zRMD25aZvbxxDvpWMoGB80hZ1ltfTl8j1b70EaTuP4DAJrNDgAQ0NK6LrGCdBNGxAQ8n&#10;0uUQCMfH4rJYLQs0cbTlF8t8lS9SDFY+fbfOh3cSOhKFijrsaoJnxzsfYjqsfHKJ0TxoJXZK66S4&#10;fb3VjhwZTsAunQn9JzdtSF/RVbEoRgb+CjFP508QnQo4ylp1Fb06ObEy8vbWiDRogSk9ypiyNhOR&#10;kbuRxTDUA1GiohcxQOS1BvGAzDoYJxc3DYUW3A9KepzaivrvB+YkJfq9we6s8uUyjnlSlsXlAhV3&#10;bqnPLcxwhKpooGQUtyGtRuTNwA12sVGJ3+dMppRxGhPt0+bEcT/Xk9fzfm8eAQAA//8DAFBLAwQU&#10;AAYACAAAACEAFYV6zdwAAAAFAQAADwAAAGRycy9kb3ducmV2LnhtbEyPzU7DMBCE70i8g7VIXBB1&#10;0qL+hDgVQgLBDUpVrm68TSLsdbDdNLw9Cxe4jDSa1cy35Xp0VgwYYudJQT7JQCDV3nTUKNi+PVwv&#10;QcSkyWjrCRV8YYR1dX5W6sL4E73isEmN4BKKhVbQptQXUsa6RafjxPdInB18cDqxDY00QZ+43Fk5&#10;zbK5dLojXmh1j/ct1h+bo1OwvHka3uPz7GVXzw92la4Ww+NnUOryYry7BZFwTH/H8IPP6FAx094f&#10;yURhFfAj6Vc5W2ULtnsF0zyfgaxK+Z+++gYAAP//AwBQSwECLQAUAAYACAAAACEAtoM4kv4AAADh&#10;AQAAEwAAAAAAAAAAAAAAAAAAAAAAW0NvbnRlbnRfVHlwZXNdLnhtbFBLAQItABQABgAIAAAAIQA4&#10;/SH/1gAAAJQBAAALAAAAAAAAAAAAAAAAAC8BAABfcmVscy8ucmVsc1BLAQItABQABgAIAAAAIQBG&#10;BIjcFQIAACcEAAAOAAAAAAAAAAAAAAAAAC4CAABkcnMvZTJvRG9jLnhtbFBLAQItABQABgAIAAAA&#10;IQAVhXrN3AAAAAUBAAAPAAAAAAAAAAAAAAAAAG8EAABkcnMvZG93bnJldi54bWxQSwUGAAAAAAQA&#10;BADzAAAAeAUAAAAA&#10;">
                <v:textbox>
                  <w:txbxContent>
                    <w:p w14:paraId="1A229D26" w14:textId="77777777" w:rsidR="008A3542" w:rsidRDefault="008A3542" w:rsidP="008A3542">
                      <w:pPr>
                        <w:shd w:val="clear" w:color="auto" w:fill="FFFFFF"/>
                        <w:spacing w:line="330" w:lineRule="atLeast"/>
                        <w:rPr>
                          <w:rFonts w:ascii="Calibri" w:eastAsia="宋体" w:hAnsi="Calibri" w:cs="Calibri"/>
                          <w:color w:val="000000"/>
                        </w:rPr>
                      </w:pPr>
                      <w:r>
                        <w:rPr>
                          <w:rFonts w:ascii="Times New Roman" w:eastAsia="宋体" w:hAnsi="Times New Roman"/>
                          <w:color w:val="000000"/>
                        </w:rPr>
                        <w:t>On mechanism to acquire TA of the candidate cell(s) in Rel-18 LTM, at least support PDCCH ordered RACH.</w:t>
                      </w:r>
                    </w:p>
                    <w:p w14:paraId="3CF370AE" w14:textId="77777777" w:rsidR="008A3542" w:rsidRDefault="008A3542" w:rsidP="008A3542">
                      <w:pPr>
                        <w:shd w:val="clear" w:color="auto" w:fill="FFFFFF"/>
                        <w:spacing w:line="253" w:lineRule="atLeast"/>
                        <w:ind w:left="840" w:hanging="420"/>
                        <w:rPr>
                          <w:rFonts w:ascii="Calibri" w:eastAsia="宋体" w:hAnsi="Calibri" w:cs="Calibri"/>
                          <w:color w:val="000000"/>
                        </w:rPr>
                      </w:pPr>
                      <w:r>
                        <w:rPr>
                          <w:rFonts w:ascii="Wingdings" w:eastAsia="宋体" w:hAnsi="Wingdings" w:cs="Calibri"/>
                          <w:color w:val="000000"/>
                        </w:rPr>
                        <w:t></w:t>
                      </w:r>
                      <w:r>
                        <w:rPr>
                          <w:rFonts w:ascii="Times New Roman" w:eastAsia="宋体" w:hAnsi="Times New Roman"/>
                          <w:color w:val="000000"/>
                        </w:rPr>
                        <w:t xml:space="preserve">   The PDCCH order is only triggered by source cell</w:t>
                      </w:r>
                    </w:p>
                    <w:p w14:paraId="62368DB0" w14:textId="77777777" w:rsidR="008A3542" w:rsidRDefault="008A3542" w:rsidP="008A3542">
                      <w:pPr>
                        <w:shd w:val="clear" w:color="auto" w:fill="FFFFFF"/>
                        <w:spacing w:line="253" w:lineRule="atLeast"/>
                        <w:ind w:left="840" w:hanging="420"/>
                        <w:rPr>
                          <w:rFonts w:ascii="Calibri" w:eastAsia="宋体" w:hAnsi="Calibri" w:cs="Calibri"/>
                          <w:color w:val="000000"/>
                        </w:rPr>
                      </w:pPr>
                      <w:r>
                        <w:rPr>
                          <w:rFonts w:ascii="Wingdings" w:eastAsia="宋体" w:hAnsi="Wingdings" w:cs="Calibri"/>
                          <w:color w:val="000000"/>
                        </w:rPr>
                        <w:t></w:t>
                      </w:r>
                      <w:r>
                        <w:rPr>
                          <w:rFonts w:ascii="Times New Roman" w:eastAsia="宋体" w:hAnsi="Times New Roman"/>
                          <w:color w:val="000000"/>
                        </w:rPr>
                        <w:t xml:space="preserve">   FFS: the details including content of DCI, RACH resource configuration, RAR transmission mechanism, etc.</w:t>
                      </w:r>
                    </w:p>
                    <w:p w14:paraId="61E687E8" w14:textId="77777777" w:rsidR="008A3542" w:rsidRDefault="008A3542" w:rsidP="008A3542">
                      <w:pPr>
                        <w:shd w:val="clear" w:color="auto" w:fill="FFFFFF"/>
                        <w:spacing w:after="160" w:line="253" w:lineRule="atLeast"/>
                        <w:ind w:left="840" w:hanging="420"/>
                        <w:rPr>
                          <w:rFonts w:ascii="Calibri" w:eastAsia="宋体" w:hAnsi="Calibri" w:cs="Calibri"/>
                          <w:color w:val="000000"/>
                        </w:rPr>
                      </w:pPr>
                      <w:r>
                        <w:rPr>
                          <w:rFonts w:ascii="Wingdings" w:eastAsia="宋体" w:hAnsi="Wingdings" w:cs="Calibri"/>
                          <w:color w:val="000000"/>
                        </w:rPr>
                        <w:t></w:t>
                      </w:r>
                      <w:r>
                        <w:rPr>
                          <w:rFonts w:ascii="Times New Roman" w:eastAsia="宋体" w:hAnsi="Times New Roman"/>
                          <w:color w:val="000000"/>
                        </w:rPr>
                        <w:t xml:space="preserve">   Note: any other RACH-based solutions are for discussion separately</w:t>
                      </w:r>
                    </w:p>
                    <w:p w14:paraId="114C3066" w14:textId="77777777" w:rsidR="008A3542" w:rsidRPr="008A3542" w:rsidRDefault="008A3542" w:rsidP="008A3542">
                      <w:pPr>
                        <w:pStyle w:val="Doc-text2"/>
                        <w:ind w:left="0" w:firstLine="0"/>
                        <w:rPr>
                          <w:lang w:val="en-US"/>
                        </w:rPr>
                      </w:pPr>
                    </w:p>
                  </w:txbxContent>
                </v:textbox>
                <w10:anchorlock/>
              </v:shape>
            </w:pict>
          </mc:Fallback>
        </mc:AlternateContent>
      </w:r>
    </w:p>
    <w:p w14:paraId="674065E5" w14:textId="3B19324D" w:rsidR="008A3542" w:rsidRDefault="00EF6D29" w:rsidP="00143F00">
      <w:pPr>
        <w:jc w:val="both"/>
        <w:rPr>
          <w:rFonts w:ascii="Times New Roman" w:hAnsi="Times New Roman"/>
        </w:rPr>
      </w:pPr>
      <w:r>
        <w:rPr>
          <w:rFonts w:ascii="Times New Roman" w:eastAsiaTheme="minorEastAsia" w:hAnsi="Times New Roman"/>
        </w:rPr>
        <w:t>According</w:t>
      </w:r>
      <w:r w:rsidR="00214B76">
        <w:rPr>
          <w:rFonts w:ascii="Times New Roman" w:eastAsiaTheme="minorEastAsia" w:hAnsi="Times New Roman"/>
        </w:rPr>
        <w:t xml:space="preserve"> to</w:t>
      </w:r>
      <w:r>
        <w:rPr>
          <w:rFonts w:ascii="Times New Roman" w:eastAsiaTheme="minorEastAsia" w:hAnsi="Times New Roman"/>
        </w:rPr>
        <w:t xml:space="preserve"> the RAN1 conclusion</w:t>
      </w:r>
      <w:r w:rsidR="00EE33C6">
        <w:rPr>
          <w:rFonts w:ascii="Times New Roman" w:eastAsiaTheme="minorEastAsia" w:hAnsi="Times New Roman"/>
        </w:rPr>
        <w:t xml:space="preserve">, PDCCH ordered RACH for candidate cell is supported to </w:t>
      </w:r>
      <w:r w:rsidR="00051C31">
        <w:rPr>
          <w:rFonts w:ascii="Times New Roman" w:eastAsiaTheme="minorEastAsia" w:hAnsi="Times New Roman"/>
        </w:rPr>
        <w:t xml:space="preserve">acquire </w:t>
      </w:r>
      <w:r w:rsidR="00EE33C6">
        <w:rPr>
          <w:rFonts w:ascii="Times New Roman" w:eastAsiaTheme="minorEastAsia" w:hAnsi="Times New Roman"/>
        </w:rPr>
        <w:t>TA of candidate cell</w:t>
      </w:r>
      <w:r>
        <w:rPr>
          <w:rFonts w:ascii="Times New Roman" w:eastAsiaTheme="minorEastAsia" w:hAnsi="Times New Roman"/>
        </w:rPr>
        <w:t xml:space="preserve">, which means </w:t>
      </w:r>
      <w:r w:rsidR="00917D90">
        <w:rPr>
          <w:rFonts w:ascii="Times New Roman" w:eastAsiaTheme="minorEastAsia" w:hAnsi="Times New Roman"/>
        </w:rPr>
        <w:t xml:space="preserve">UE needs to </w:t>
      </w:r>
      <w:r>
        <w:rPr>
          <w:rFonts w:ascii="Times New Roman" w:eastAsiaTheme="minorEastAsia" w:hAnsi="Times New Roman"/>
        </w:rPr>
        <w:t>obtain</w:t>
      </w:r>
      <w:r w:rsidR="00917D90">
        <w:rPr>
          <w:rFonts w:ascii="Times New Roman" w:eastAsiaTheme="minorEastAsia" w:hAnsi="Times New Roman"/>
        </w:rPr>
        <w:t xml:space="preserve"> the configuration of </w:t>
      </w:r>
      <w:r w:rsidRPr="00EF6D29">
        <w:rPr>
          <w:rFonts w:ascii="Times New Roman" w:eastAsiaTheme="minorEastAsia" w:hAnsi="Times New Roman"/>
          <w:i/>
          <w:iCs/>
        </w:rPr>
        <w:t>RACH-</w:t>
      </w:r>
      <w:proofErr w:type="spellStart"/>
      <w:r w:rsidRPr="00EF6D29">
        <w:rPr>
          <w:rFonts w:ascii="Times New Roman" w:eastAsiaTheme="minorEastAsia" w:hAnsi="Times New Roman"/>
          <w:i/>
          <w:iCs/>
        </w:rPr>
        <w:t>ConfigCommon</w:t>
      </w:r>
      <w:proofErr w:type="spellEnd"/>
      <w:r w:rsidRPr="00EF6D29">
        <w:rPr>
          <w:rFonts w:ascii="Times New Roman" w:eastAsiaTheme="minorEastAsia" w:hAnsi="Times New Roman"/>
        </w:rPr>
        <w:t xml:space="preserve"> from candidate </w:t>
      </w:r>
      <w:r>
        <w:rPr>
          <w:rFonts w:ascii="Times New Roman" w:eastAsiaTheme="minorEastAsia" w:hAnsi="Times New Roman"/>
        </w:rPr>
        <w:t xml:space="preserve">cell </w:t>
      </w:r>
      <w:r w:rsidRPr="00EF6D29">
        <w:rPr>
          <w:rFonts w:ascii="Times New Roman" w:eastAsiaTheme="minorEastAsia" w:hAnsi="Times New Roman"/>
        </w:rPr>
        <w:t>configurations befor</w:t>
      </w:r>
      <w:r>
        <w:rPr>
          <w:rFonts w:ascii="Times New Roman" w:eastAsiaTheme="minorEastAsia" w:hAnsi="Times New Roman"/>
        </w:rPr>
        <w:t>e receiving the LTM cell switch command.</w:t>
      </w:r>
      <w:r w:rsidRPr="00EF6D29">
        <w:rPr>
          <w:rFonts w:ascii="Times New Roman" w:hAnsi="Times New Roman"/>
        </w:rPr>
        <w:t xml:space="preserve"> </w:t>
      </w:r>
      <w:r w:rsidR="00EF6BD5">
        <w:rPr>
          <w:rFonts w:ascii="Times New Roman" w:hAnsi="Times New Roman"/>
        </w:rPr>
        <w:t xml:space="preserve">So that UE can find the time and frequency location of CFRA resource when receiving DCI format 1_0. </w:t>
      </w:r>
      <w:r>
        <w:rPr>
          <w:rFonts w:ascii="Times New Roman" w:hAnsi="Times New Roman"/>
        </w:rPr>
        <w:t xml:space="preserve">Therefore, </w:t>
      </w:r>
      <w:r w:rsidR="00EF6BD5">
        <w:rPr>
          <w:rFonts w:ascii="Times New Roman" w:hAnsi="Times New Roman"/>
        </w:rPr>
        <w:t xml:space="preserve">early </w:t>
      </w:r>
      <w:r w:rsidR="00214B76">
        <w:rPr>
          <w:rFonts w:ascii="Times New Roman" w:hAnsi="Times New Roman"/>
        </w:rPr>
        <w:t>ASN.1 decoding</w:t>
      </w:r>
      <w:r>
        <w:rPr>
          <w:rFonts w:ascii="Times New Roman" w:hAnsi="Times New Roman"/>
        </w:rPr>
        <w:t xml:space="preserve"> on pre-configured RRC configurations of candidate cells </w:t>
      </w:r>
      <w:r w:rsidR="00051C31">
        <w:rPr>
          <w:rFonts w:ascii="Times New Roman" w:hAnsi="Times New Roman"/>
        </w:rPr>
        <w:t>must</w:t>
      </w:r>
      <w:r w:rsidR="0091355D">
        <w:rPr>
          <w:rFonts w:ascii="Times New Roman" w:hAnsi="Times New Roman"/>
        </w:rPr>
        <w:t xml:space="preserve"> </w:t>
      </w:r>
      <w:r>
        <w:rPr>
          <w:rFonts w:ascii="Times New Roman" w:hAnsi="Times New Roman"/>
        </w:rPr>
        <w:t xml:space="preserve">be performed </w:t>
      </w:r>
      <w:r w:rsidR="00051C31">
        <w:rPr>
          <w:rFonts w:ascii="Times New Roman" w:hAnsi="Times New Roman"/>
        </w:rPr>
        <w:t xml:space="preserve">to </w:t>
      </w:r>
      <w:r>
        <w:rPr>
          <w:rFonts w:ascii="Times New Roman" w:hAnsi="Times New Roman"/>
        </w:rPr>
        <w:t>suppor</w:t>
      </w:r>
      <w:r w:rsidR="00051C31">
        <w:rPr>
          <w:rFonts w:ascii="Times New Roman" w:hAnsi="Times New Roman"/>
        </w:rPr>
        <w:t>t</w:t>
      </w:r>
      <w:r>
        <w:rPr>
          <w:rFonts w:ascii="Times New Roman" w:hAnsi="Times New Roman"/>
        </w:rPr>
        <w:t xml:space="preserve"> early TA </w:t>
      </w:r>
      <w:r w:rsidR="003322DF">
        <w:rPr>
          <w:rFonts w:ascii="Times New Roman" w:hAnsi="Times New Roman"/>
        </w:rPr>
        <w:t>acquisition</w:t>
      </w:r>
      <w:r>
        <w:rPr>
          <w:rFonts w:ascii="Times New Roman" w:hAnsi="Times New Roman"/>
        </w:rPr>
        <w:t xml:space="preserve"> of candidate cell.</w:t>
      </w:r>
    </w:p>
    <w:p w14:paraId="1B165B55" w14:textId="56C0AA43" w:rsidR="00C16C29" w:rsidRDefault="00C16C29" w:rsidP="00143F00">
      <w:pPr>
        <w:jc w:val="both"/>
        <w:rPr>
          <w:rFonts w:ascii="Times New Roman" w:eastAsiaTheme="minorEastAsia" w:hAnsi="Times New Roman"/>
        </w:rPr>
      </w:pPr>
    </w:p>
    <w:p w14:paraId="3850A4D5" w14:textId="27001CCE" w:rsidR="00214B76" w:rsidRPr="00214B76" w:rsidRDefault="00051C31" w:rsidP="00143F00">
      <w:pPr>
        <w:jc w:val="both"/>
        <w:rPr>
          <w:rFonts w:ascii="Times New Roman" w:eastAsiaTheme="minorEastAsia" w:hAnsi="Times New Roman"/>
        </w:rPr>
      </w:pPr>
      <w:r>
        <w:rPr>
          <w:rFonts w:ascii="Times New Roman" w:eastAsiaTheme="minorEastAsia" w:hAnsi="Times New Roman"/>
        </w:rPr>
        <w:t>Regarding</w:t>
      </w:r>
      <w:r w:rsidR="00214B76">
        <w:rPr>
          <w:rFonts w:ascii="Times New Roman" w:eastAsiaTheme="minorEastAsia" w:hAnsi="Times New Roman"/>
        </w:rPr>
        <w:t xml:space="preserve"> </w:t>
      </w:r>
      <w:r w:rsidR="009F6BD5">
        <w:rPr>
          <w:rFonts w:ascii="Times New Roman" w:eastAsiaTheme="minorEastAsia" w:hAnsi="Times New Roman"/>
        </w:rPr>
        <w:t xml:space="preserve">when to perform </w:t>
      </w:r>
      <w:r w:rsidR="00214B76">
        <w:rPr>
          <w:rFonts w:ascii="Times New Roman" w:eastAsiaTheme="minorEastAsia" w:hAnsi="Times New Roman"/>
        </w:rPr>
        <w:t>v</w:t>
      </w:r>
      <w:r w:rsidR="00214B76" w:rsidRPr="00214B76">
        <w:rPr>
          <w:rFonts w:ascii="Times New Roman" w:eastAsiaTheme="minorEastAsia" w:hAnsi="Times New Roman"/>
        </w:rPr>
        <w:t xml:space="preserve">alidity </w:t>
      </w:r>
      <w:r w:rsidR="00214B76">
        <w:rPr>
          <w:rFonts w:ascii="Times New Roman" w:eastAsiaTheme="minorEastAsia" w:hAnsi="Times New Roman"/>
        </w:rPr>
        <w:t>c</w:t>
      </w:r>
      <w:r w:rsidR="00214B76" w:rsidRPr="00214B76">
        <w:rPr>
          <w:rFonts w:ascii="Times New Roman" w:eastAsiaTheme="minorEastAsia" w:hAnsi="Times New Roman"/>
        </w:rPr>
        <w:t>heck</w:t>
      </w:r>
      <w:r w:rsidR="00214B76">
        <w:rPr>
          <w:rFonts w:ascii="Times New Roman" w:eastAsiaTheme="minorEastAsia" w:hAnsi="Times New Roman"/>
        </w:rPr>
        <w:t xml:space="preserve"> for the decoded candidate cell configuration, we </w:t>
      </w:r>
      <w:r w:rsidR="009F6BD5">
        <w:rPr>
          <w:rFonts w:ascii="Times New Roman" w:eastAsiaTheme="minorEastAsia" w:hAnsi="Times New Roman"/>
        </w:rPr>
        <w:t xml:space="preserve">prefer to leave </w:t>
      </w:r>
      <w:r w:rsidR="00214B76">
        <w:rPr>
          <w:rFonts w:ascii="Times New Roman" w:eastAsiaTheme="minorEastAsia" w:hAnsi="Times New Roman"/>
        </w:rPr>
        <w:t xml:space="preserve">it to UE </w:t>
      </w:r>
      <w:r w:rsidR="003322DF">
        <w:rPr>
          <w:rFonts w:ascii="Times New Roman" w:eastAsiaTheme="minorEastAsia" w:hAnsi="Times New Roman"/>
        </w:rPr>
        <w:t>implementation</w:t>
      </w:r>
      <w:r w:rsidR="009F6BD5">
        <w:rPr>
          <w:rFonts w:ascii="Times New Roman" w:eastAsiaTheme="minorEastAsia" w:hAnsi="Times New Roman"/>
        </w:rPr>
        <w:t xml:space="preserve">, </w:t>
      </w:r>
      <w:proofErr w:type="gramStart"/>
      <w:r w:rsidR="009F6BD5">
        <w:rPr>
          <w:rFonts w:ascii="Times New Roman" w:eastAsiaTheme="minorEastAsia" w:hAnsi="Times New Roman"/>
        </w:rPr>
        <w:t>i.e.</w:t>
      </w:r>
      <w:proofErr w:type="gramEnd"/>
      <w:r w:rsidR="00214B76">
        <w:rPr>
          <w:rFonts w:ascii="Times New Roman" w:eastAsiaTheme="minorEastAsia" w:hAnsi="Times New Roman"/>
        </w:rPr>
        <w:t xml:space="preserve"> before or after the LTM handover command is received</w:t>
      </w:r>
      <w:r w:rsidR="003322DF">
        <w:rPr>
          <w:rFonts w:ascii="Times New Roman" w:eastAsiaTheme="minorEastAsia" w:hAnsi="Times New Roman"/>
        </w:rPr>
        <w:t>.</w:t>
      </w:r>
      <w:r w:rsidR="00214B76">
        <w:rPr>
          <w:rFonts w:ascii="Times New Roman" w:eastAsiaTheme="minorEastAsia" w:hAnsi="Times New Roman"/>
        </w:rPr>
        <w:t xml:space="preserve"> </w:t>
      </w:r>
    </w:p>
    <w:p w14:paraId="76351DF2" w14:textId="77777777" w:rsidR="00C16C29" w:rsidRPr="00C16C29" w:rsidRDefault="00C16C29" w:rsidP="00143F00">
      <w:pPr>
        <w:jc w:val="both"/>
        <w:rPr>
          <w:rFonts w:ascii="Times New Roman" w:eastAsiaTheme="minorEastAsia" w:hAnsi="Times New Roman"/>
        </w:rPr>
      </w:pPr>
    </w:p>
    <w:p w14:paraId="3C05B96E" w14:textId="6F5C3A70" w:rsidR="0091355D" w:rsidRPr="00E71CE8" w:rsidRDefault="00A944AB" w:rsidP="00143F00">
      <w:pPr>
        <w:jc w:val="both"/>
        <w:rPr>
          <w:rFonts w:ascii="Times New Roman" w:eastAsiaTheme="minorEastAsia" w:hAnsi="Times New Roman"/>
          <w:b/>
          <w:bCs/>
        </w:rPr>
      </w:pPr>
      <w:r>
        <w:rPr>
          <w:rFonts w:ascii="Times New Roman" w:hAnsi="Times New Roman"/>
          <w:b/>
          <w:bCs/>
        </w:rPr>
        <w:t>Proposal</w:t>
      </w:r>
      <w:r>
        <w:rPr>
          <w:rFonts w:ascii="Times New Roman" w:hAnsi="Times New Roman" w:hint="eastAsia"/>
          <w:b/>
          <w:bCs/>
        </w:rPr>
        <w:t xml:space="preserve"> </w:t>
      </w:r>
      <w:r w:rsidR="00470EFD">
        <w:rPr>
          <w:rFonts w:ascii="Times New Roman" w:hAnsi="Times New Roman"/>
          <w:b/>
          <w:bCs/>
        </w:rPr>
        <w:t>12</w:t>
      </w:r>
      <w:r>
        <w:rPr>
          <w:rFonts w:ascii="Times New Roman" w:hAnsi="Times New Roman" w:hint="eastAsia"/>
          <w:b/>
          <w:bCs/>
        </w:rPr>
        <w:t xml:space="preserve">: </w:t>
      </w:r>
      <w:r>
        <w:rPr>
          <w:rFonts w:ascii="Times New Roman" w:hAnsi="Times New Roman"/>
          <w:b/>
          <w:bCs/>
        </w:rPr>
        <w:t xml:space="preserve">UE </w:t>
      </w:r>
      <w:r w:rsidR="001B07F3">
        <w:rPr>
          <w:rFonts w:ascii="Times New Roman" w:hAnsi="Times New Roman"/>
          <w:b/>
          <w:bCs/>
        </w:rPr>
        <w:t xml:space="preserve">should </w:t>
      </w:r>
      <w:r>
        <w:rPr>
          <w:rFonts w:ascii="Times New Roman" w:hAnsi="Times New Roman"/>
          <w:b/>
          <w:bCs/>
        </w:rPr>
        <w:t xml:space="preserve">perform </w:t>
      </w:r>
      <w:r w:rsidR="00C16C29">
        <w:rPr>
          <w:rFonts w:ascii="Times New Roman" w:hAnsi="Times New Roman"/>
          <w:b/>
          <w:bCs/>
        </w:rPr>
        <w:t xml:space="preserve">early ASN.1 decoding </w:t>
      </w:r>
      <w:r w:rsidR="00460167">
        <w:rPr>
          <w:rFonts w:ascii="Times New Roman" w:hAnsi="Times New Roman"/>
          <w:b/>
          <w:bCs/>
        </w:rPr>
        <w:t xml:space="preserve">on pre-configured RRC configurations of candidate cells </w:t>
      </w:r>
      <w:r w:rsidR="00C16C29">
        <w:rPr>
          <w:rFonts w:ascii="Times New Roman" w:hAnsi="Times New Roman"/>
          <w:b/>
          <w:bCs/>
        </w:rPr>
        <w:t xml:space="preserve">to acquire the RACH configuration for early </w:t>
      </w:r>
      <w:proofErr w:type="spellStart"/>
      <w:r w:rsidR="00460167">
        <w:rPr>
          <w:rFonts w:ascii="Times New Roman" w:hAnsi="Times New Roman"/>
          <w:b/>
          <w:bCs/>
        </w:rPr>
        <w:t>rach</w:t>
      </w:r>
      <w:proofErr w:type="spellEnd"/>
      <w:r w:rsidR="00460167">
        <w:rPr>
          <w:rFonts w:ascii="Times New Roman" w:hAnsi="Times New Roman"/>
          <w:b/>
          <w:bCs/>
        </w:rPr>
        <w:t>.</w:t>
      </w:r>
      <w:r w:rsidR="00C16C29">
        <w:rPr>
          <w:rFonts w:ascii="Times New Roman" w:hAnsi="Times New Roman"/>
          <w:b/>
          <w:bCs/>
        </w:rPr>
        <w:t xml:space="preserve"> </w:t>
      </w:r>
      <w:r w:rsidR="00460167">
        <w:rPr>
          <w:rFonts w:ascii="Times New Roman" w:hAnsi="Times New Roman"/>
          <w:b/>
          <w:bCs/>
        </w:rPr>
        <w:t>Whether to do early v</w:t>
      </w:r>
      <w:r>
        <w:rPr>
          <w:rFonts w:ascii="Times New Roman" w:hAnsi="Times New Roman"/>
          <w:b/>
          <w:bCs/>
        </w:rPr>
        <w:t xml:space="preserve">alidity check </w:t>
      </w:r>
      <w:r w:rsidR="00460167">
        <w:rPr>
          <w:rFonts w:ascii="Times New Roman" w:hAnsi="Times New Roman"/>
          <w:b/>
          <w:bCs/>
        </w:rPr>
        <w:t xml:space="preserve">is </w:t>
      </w:r>
      <w:r w:rsidR="00407983">
        <w:rPr>
          <w:rFonts w:ascii="Times New Roman" w:hAnsi="Times New Roman"/>
          <w:b/>
          <w:bCs/>
        </w:rPr>
        <w:t xml:space="preserve">left to </w:t>
      </w:r>
      <w:r w:rsidR="00460167">
        <w:rPr>
          <w:rFonts w:ascii="Times New Roman" w:hAnsi="Times New Roman"/>
          <w:b/>
          <w:bCs/>
        </w:rPr>
        <w:t xml:space="preserve">UE </w:t>
      </w:r>
      <w:r w:rsidR="003322DF">
        <w:rPr>
          <w:rFonts w:ascii="Times New Roman" w:hAnsi="Times New Roman"/>
          <w:b/>
          <w:bCs/>
        </w:rPr>
        <w:t>implementation</w:t>
      </w:r>
      <w:r w:rsidR="00460167">
        <w:rPr>
          <w:rFonts w:ascii="Times New Roman" w:hAnsi="Times New Roman"/>
          <w:b/>
          <w:bCs/>
        </w:rPr>
        <w:t>.</w:t>
      </w:r>
    </w:p>
    <w:bookmarkEnd w:id="13"/>
    <w:p w14:paraId="486F65AE" w14:textId="77777777" w:rsidR="0052511E" w:rsidRPr="00883488" w:rsidRDefault="0052511E" w:rsidP="00143F00">
      <w:pPr>
        <w:keepNext/>
        <w:keepLines/>
        <w:pageBreakBefore/>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cs="Arial"/>
          <w:sz w:val="36"/>
          <w:lang w:eastAsia="en-GB"/>
        </w:rPr>
      </w:pPr>
      <w:r w:rsidRPr="00883488">
        <w:rPr>
          <w:rFonts w:ascii="Arial" w:eastAsia="宋体" w:hAnsi="Arial" w:cs="Arial"/>
          <w:sz w:val="36"/>
          <w:lang w:eastAsia="en-GB"/>
        </w:rPr>
        <w:lastRenderedPageBreak/>
        <w:t>Conclusion</w:t>
      </w:r>
    </w:p>
    <w:p w14:paraId="530F3C6D" w14:textId="11DC6462" w:rsidR="00967EE2" w:rsidRDefault="0052511E" w:rsidP="00143F00">
      <w:pPr>
        <w:spacing w:before="120"/>
        <w:jc w:val="both"/>
        <w:rPr>
          <w:rFonts w:ascii="Times New Roman" w:eastAsia="宋体" w:hAnsi="Times New Roman"/>
          <w:szCs w:val="24"/>
        </w:rPr>
      </w:pPr>
      <w:r w:rsidRPr="0052511E">
        <w:rPr>
          <w:rFonts w:ascii="Times New Roman" w:eastAsia="宋体" w:hAnsi="Times New Roman"/>
          <w:szCs w:val="24"/>
        </w:rPr>
        <w:t xml:space="preserve">In this contribution, we </w:t>
      </w:r>
      <w:r w:rsidRPr="0052511E">
        <w:rPr>
          <w:rFonts w:ascii="Times New Roman" w:eastAsia="Times New Roman" w:hAnsi="Times New Roman"/>
          <w:szCs w:val="24"/>
        </w:rPr>
        <w:t xml:space="preserve">provide our view </w:t>
      </w:r>
      <w:r>
        <w:rPr>
          <w:rFonts w:ascii="Times New Roman" w:eastAsia="Times New Roman" w:hAnsi="Times New Roman"/>
          <w:szCs w:val="24"/>
        </w:rPr>
        <w:t xml:space="preserve">on </w:t>
      </w:r>
      <w:r w:rsidRPr="0052511E">
        <w:rPr>
          <w:rFonts w:ascii="Times New Roman" w:eastAsia="Times New Roman" w:hAnsi="Times New Roman"/>
          <w:szCs w:val="24"/>
        </w:rPr>
        <w:t>some issues related to RRC.</w:t>
      </w:r>
      <w:r w:rsidRPr="0052511E">
        <w:rPr>
          <w:rFonts w:ascii="Times New Roman" w:eastAsia="宋体" w:hAnsi="Times New Roman"/>
          <w:szCs w:val="24"/>
        </w:rPr>
        <w:t xml:space="preserve"> We have the following observations and proposals:</w:t>
      </w:r>
    </w:p>
    <w:p w14:paraId="153408A4" w14:textId="77777777" w:rsidR="00314263" w:rsidRPr="006D46C5" w:rsidRDefault="00314263" w:rsidP="00314263">
      <w:pPr>
        <w:spacing w:after="120"/>
        <w:jc w:val="both"/>
        <w:rPr>
          <w:rFonts w:ascii="Times New Roman" w:eastAsiaTheme="minorEastAsia" w:hAnsi="Times New Roman"/>
          <w:b/>
          <w:bCs/>
        </w:rPr>
      </w:pPr>
      <w:r w:rsidRPr="00E878C3">
        <w:rPr>
          <w:rFonts w:ascii="Times New Roman" w:hAnsi="Times New Roman"/>
          <w:b/>
          <w:bCs/>
        </w:rPr>
        <w:t>Observation</w:t>
      </w:r>
      <w:r w:rsidRPr="00E878C3">
        <w:rPr>
          <w:rFonts w:ascii="Times New Roman" w:hAnsi="Times New Roman" w:hint="eastAsia"/>
          <w:b/>
          <w:bCs/>
        </w:rPr>
        <w:t xml:space="preserve"> </w:t>
      </w:r>
      <w:r w:rsidRPr="00E878C3">
        <w:rPr>
          <w:rFonts w:ascii="Times New Roman" w:hAnsi="Times New Roman"/>
          <w:b/>
          <w:bCs/>
        </w:rPr>
        <w:t>1:</w:t>
      </w:r>
      <w:r>
        <w:rPr>
          <w:rFonts w:ascii="Times New Roman" w:hAnsi="Times New Roman"/>
          <w:b/>
          <w:bCs/>
        </w:rPr>
        <w:t xml:space="preserve"> Providing L1 measurement configuration in </w:t>
      </w:r>
      <w:proofErr w:type="spellStart"/>
      <w:r w:rsidRPr="005346E7">
        <w:rPr>
          <w:rFonts w:ascii="Times New Roman" w:hAnsi="Times New Roman"/>
          <w:b/>
          <w:bCs/>
          <w:i/>
        </w:rPr>
        <w:t>ServingCellConfig</w:t>
      </w:r>
      <w:proofErr w:type="spellEnd"/>
      <w:r>
        <w:rPr>
          <w:rFonts w:ascii="Times New Roman" w:hAnsi="Times New Roman"/>
          <w:b/>
          <w:bCs/>
        </w:rPr>
        <w:t xml:space="preserve"> of serving cell and each candidate cell can result in </w:t>
      </w:r>
      <w:r w:rsidRPr="00A63A89">
        <w:rPr>
          <w:rFonts w:ascii="Times New Roman" w:hAnsi="Times New Roman"/>
          <w:b/>
          <w:bCs/>
        </w:rPr>
        <w:t xml:space="preserve">significant configuration redundancy when supporting subsequent </w:t>
      </w:r>
      <w:proofErr w:type="gramStart"/>
      <w:r w:rsidRPr="00A63A89">
        <w:rPr>
          <w:rFonts w:ascii="Times New Roman" w:hAnsi="Times New Roman"/>
          <w:b/>
          <w:bCs/>
        </w:rPr>
        <w:t>LTM.</w:t>
      </w:r>
      <w:r>
        <w:rPr>
          <w:rFonts w:ascii="Times New Roman" w:hAnsi="Times New Roman"/>
          <w:b/>
          <w:bCs/>
        </w:rPr>
        <w:t>.</w:t>
      </w:r>
      <w:proofErr w:type="gramEnd"/>
    </w:p>
    <w:p w14:paraId="32ABD98A" w14:textId="77777777" w:rsidR="00314263" w:rsidRPr="000B5504" w:rsidRDefault="00314263" w:rsidP="00314263">
      <w:pPr>
        <w:spacing w:after="120"/>
        <w:jc w:val="both"/>
        <w:rPr>
          <w:rFonts w:ascii="Times New Roman" w:eastAsia="宋体" w:hAnsi="Times New Roman"/>
          <w:b/>
          <w:bCs/>
          <w:lang w:val="en-GB"/>
        </w:rPr>
      </w:pPr>
      <w:r w:rsidRPr="002C6938">
        <w:rPr>
          <w:rFonts w:ascii="Times New Roman" w:eastAsia="宋体" w:hAnsi="Times New Roman"/>
          <w:b/>
          <w:bCs/>
          <w:lang w:val="en-GB"/>
        </w:rPr>
        <w:t>Proposal 1:</w:t>
      </w:r>
      <w:r>
        <w:rPr>
          <w:rFonts w:ascii="Times New Roman" w:eastAsia="宋体" w:hAnsi="Times New Roman"/>
          <w:b/>
          <w:bCs/>
          <w:lang w:val="en-GB"/>
        </w:rPr>
        <w:t xml:space="preserve"> The L1 measurement configuration for LTM candidate cell is configured under the </w:t>
      </w:r>
      <w:proofErr w:type="spellStart"/>
      <w:r w:rsidRPr="009979B0">
        <w:rPr>
          <w:rFonts w:ascii="Times New Roman" w:eastAsia="宋体" w:hAnsi="Times New Roman"/>
          <w:b/>
          <w:bCs/>
          <w:i/>
          <w:iCs/>
          <w:lang w:val="en-GB"/>
        </w:rPr>
        <w:t>ServingCellConfig</w:t>
      </w:r>
      <w:proofErr w:type="spellEnd"/>
      <w:r>
        <w:rPr>
          <w:rFonts w:ascii="Times New Roman" w:eastAsia="宋体" w:hAnsi="Times New Roman"/>
          <w:b/>
          <w:bCs/>
          <w:lang w:val="en-GB"/>
        </w:rPr>
        <w:t xml:space="preserve"> for candidate cell configuration</w:t>
      </w:r>
      <w:r w:rsidRPr="002C6938">
        <w:rPr>
          <w:rFonts w:ascii="Times New Roman" w:eastAsia="宋体" w:hAnsi="Times New Roman"/>
          <w:b/>
          <w:bCs/>
          <w:lang w:val="en-GB"/>
        </w:rPr>
        <w:t>.</w:t>
      </w:r>
    </w:p>
    <w:p w14:paraId="2FA56221" w14:textId="77777777" w:rsidR="00314263" w:rsidRPr="00DC5410" w:rsidRDefault="00314263" w:rsidP="00314263">
      <w:pPr>
        <w:spacing w:after="120"/>
        <w:jc w:val="both"/>
        <w:rPr>
          <w:rFonts w:ascii="Times New Roman" w:eastAsia="宋体" w:hAnsi="Times New Roman"/>
          <w:b/>
          <w:bCs/>
          <w:lang w:val="en-GB"/>
        </w:rPr>
      </w:pPr>
      <w:r w:rsidRPr="002C6938">
        <w:rPr>
          <w:rFonts w:ascii="Times New Roman" w:eastAsia="宋体" w:hAnsi="Times New Roman"/>
          <w:b/>
          <w:bCs/>
          <w:lang w:val="en-GB"/>
        </w:rPr>
        <w:t xml:space="preserve">Proposal </w:t>
      </w:r>
      <w:r>
        <w:rPr>
          <w:rFonts w:ascii="Times New Roman" w:eastAsia="宋体" w:hAnsi="Times New Roman"/>
          <w:b/>
          <w:bCs/>
          <w:lang w:val="en-GB"/>
        </w:rPr>
        <w:t xml:space="preserve">2: The CSI report configuration for the candidate cell corresponding the </w:t>
      </w:r>
      <w:r w:rsidRPr="00334CC3">
        <w:rPr>
          <w:rFonts w:ascii="Times New Roman" w:eastAsia="宋体" w:hAnsi="Times New Roman"/>
          <w:b/>
          <w:bCs/>
          <w:i/>
          <w:iCs/>
          <w:lang w:val="en-GB"/>
        </w:rPr>
        <w:t>CSI-</w:t>
      </w:r>
      <w:proofErr w:type="spellStart"/>
      <w:r w:rsidRPr="00334CC3">
        <w:rPr>
          <w:rFonts w:ascii="Times New Roman" w:eastAsia="宋体" w:hAnsi="Times New Roman"/>
          <w:b/>
          <w:bCs/>
          <w:i/>
          <w:iCs/>
          <w:lang w:val="en-GB"/>
        </w:rPr>
        <w:t>ReportConfig</w:t>
      </w:r>
      <w:proofErr w:type="spellEnd"/>
      <w:r>
        <w:rPr>
          <w:rFonts w:ascii="Times New Roman" w:eastAsia="宋体" w:hAnsi="Times New Roman"/>
          <w:b/>
          <w:bCs/>
          <w:lang w:val="en-GB"/>
        </w:rPr>
        <w:t xml:space="preserve"> of serving cell should include a pointer to the L1 measurement configuration of the candidate cell.</w:t>
      </w:r>
    </w:p>
    <w:p w14:paraId="0DFC3E02" w14:textId="77777777" w:rsidR="00314263" w:rsidRPr="004653A6" w:rsidRDefault="00314263" w:rsidP="00314263">
      <w:pPr>
        <w:spacing w:after="120"/>
        <w:jc w:val="both"/>
        <w:rPr>
          <w:rFonts w:ascii="Times New Roman" w:eastAsia="宋体" w:hAnsi="Times New Roman"/>
          <w:b/>
          <w:bCs/>
          <w:lang w:val="en-GB"/>
        </w:rPr>
      </w:pPr>
      <w:r w:rsidRPr="004653A6">
        <w:rPr>
          <w:rFonts w:ascii="Times New Roman" w:eastAsia="宋体" w:hAnsi="Times New Roman"/>
          <w:b/>
          <w:bCs/>
          <w:lang w:val="en-GB"/>
        </w:rPr>
        <w:t xml:space="preserve">Proposal </w:t>
      </w:r>
      <w:r>
        <w:rPr>
          <w:rFonts w:ascii="Times New Roman" w:eastAsia="宋体" w:hAnsi="Times New Roman"/>
          <w:b/>
          <w:bCs/>
          <w:lang w:val="en-GB"/>
        </w:rPr>
        <w:t>3:</w:t>
      </w:r>
      <w:r w:rsidRPr="004653A6">
        <w:rPr>
          <w:rFonts w:ascii="Times New Roman" w:eastAsia="宋体" w:hAnsi="Times New Roman"/>
          <w:b/>
          <w:bCs/>
          <w:lang w:val="en-GB"/>
        </w:rPr>
        <w:t xml:space="preserve"> </w:t>
      </w:r>
      <w:r>
        <w:rPr>
          <w:rFonts w:ascii="Times New Roman" w:eastAsia="宋体" w:hAnsi="Times New Roman"/>
          <w:b/>
          <w:bCs/>
          <w:lang w:val="en-GB"/>
        </w:rPr>
        <w:t xml:space="preserve">Send an LS to RAN3 to request for designing F1 </w:t>
      </w:r>
      <w:proofErr w:type="spellStart"/>
      <w:r>
        <w:rPr>
          <w:rFonts w:ascii="Times New Roman" w:eastAsia="宋体" w:hAnsi="Times New Roman"/>
          <w:b/>
          <w:bCs/>
          <w:lang w:val="en-GB"/>
        </w:rPr>
        <w:t>signaling</w:t>
      </w:r>
      <w:proofErr w:type="spellEnd"/>
      <w:r>
        <w:rPr>
          <w:rFonts w:ascii="Times New Roman" w:eastAsia="宋体" w:hAnsi="Times New Roman"/>
          <w:b/>
          <w:bCs/>
          <w:lang w:val="en-GB"/>
        </w:rPr>
        <w:t xml:space="preserve"> procedure for RS configuration interaction for inter-DU LTM.</w:t>
      </w:r>
    </w:p>
    <w:p w14:paraId="554134EF" w14:textId="77777777" w:rsidR="00314263" w:rsidRPr="00FD208D" w:rsidRDefault="00314263" w:rsidP="00314263">
      <w:pPr>
        <w:spacing w:after="120"/>
        <w:jc w:val="both"/>
        <w:rPr>
          <w:rFonts w:ascii="Times New Roman" w:eastAsia="宋体" w:hAnsi="Times New Roman"/>
          <w:b/>
          <w:bCs/>
          <w:lang w:val="en-GB"/>
        </w:rPr>
      </w:pPr>
      <w:r w:rsidRPr="00FD208D">
        <w:rPr>
          <w:rFonts w:ascii="Times New Roman" w:eastAsia="宋体" w:hAnsi="Times New Roman"/>
          <w:b/>
          <w:bCs/>
          <w:lang w:val="en-GB"/>
        </w:rPr>
        <w:t xml:space="preserve">Proposal </w:t>
      </w:r>
      <w:r>
        <w:rPr>
          <w:rFonts w:ascii="Times New Roman" w:eastAsia="宋体" w:hAnsi="Times New Roman"/>
          <w:b/>
          <w:bCs/>
          <w:lang w:val="en-GB"/>
        </w:rPr>
        <w:t>4</w:t>
      </w:r>
      <w:r w:rsidRPr="00FD208D">
        <w:rPr>
          <w:rFonts w:ascii="Times New Roman" w:eastAsia="宋体" w:hAnsi="Times New Roman"/>
          <w:b/>
          <w:bCs/>
          <w:lang w:val="en-GB"/>
        </w:rPr>
        <w:t xml:space="preserve">: RAN2 to </w:t>
      </w:r>
      <w:r>
        <w:rPr>
          <w:rFonts w:ascii="Times New Roman" w:eastAsia="宋体" w:hAnsi="Times New Roman"/>
          <w:b/>
          <w:bCs/>
          <w:lang w:val="en-GB"/>
        </w:rPr>
        <w:t>support the following two methods</w:t>
      </w:r>
      <w:r w:rsidRPr="00FD208D">
        <w:rPr>
          <w:rFonts w:ascii="Times New Roman" w:eastAsia="宋体" w:hAnsi="Times New Roman"/>
          <w:b/>
          <w:bCs/>
          <w:lang w:val="en-GB"/>
        </w:rPr>
        <w:t xml:space="preserve"> to configure UE with the</w:t>
      </w:r>
      <w:r>
        <w:rPr>
          <w:rFonts w:ascii="Times New Roman" w:eastAsia="宋体" w:hAnsi="Times New Roman"/>
          <w:b/>
          <w:bCs/>
          <w:lang w:val="en-GB"/>
        </w:rPr>
        <w:t xml:space="preserve"> </w:t>
      </w:r>
      <w:r w:rsidRPr="00FD208D">
        <w:rPr>
          <w:rFonts w:ascii="Times New Roman" w:eastAsia="宋体" w:hAnsi="Times New Roman"/>
          <w:b/>
          <w:bCs/>
          <w:lang w:val="en-GB"/>
        </w:rPr>
        <w:t>reference for delta configuration:</w:t>
      </w:r>
    </w:p>
    <w:p w14:paraId="4198946F" w14:textId="77777777" w:rsidR="00314263" w:rsidRPr="00FD208D" w:rsidRDefault="00314263" w:rsidP="00314263">
      <w:pPr>
        <w:pStyle w:val="a3"/>
        <w:numPr>
          <w:ilvl w:val="0"/>
          <w:numId w:val="5"/>
        </w:numPr>
        <w:spacing w:after="120"/>
        <w:jc w:val="both"/>
        <w:rPr>
          <w:rFonts w:ascii="Times New Roman" w:eastAsia="宋体" w:hAnsi="Times New Roman"/>
          <w:b/>
          <w:bCs/>
          <w:lang w:val="en-GB"/>
        </w:rPr>
      </w:pPr>
      <w:r w:rsidRPr="00FD208D">
        <w:rPr>
          <w:rFonts w:ascii="Times New Roman" w:eastAsia="宋体" w:hAnsi="Times New Roman"/>
          <w:b/>
          <w:bCs/>
          <w:lang w:val="en-GB"/>
        </w:rPr>
        <w:t xml:space="preserve">Network indicates the </w:t>
      </w:r>
      <w:r>
        <w:rPr>
          <w:rFonts w:ascii="Times New Roman" w:eastAsia="宋体" w:hAnsi="Times New Roman"/>
          <w:b/>
          <w:bCs/>
          <w:lang w:val="en-GB"/>
        </w:rPr>
        <w:t>current using</w:t>
      </w:r>
      <w:r w:rsidRPr="006431C0">
        <w:rPr>
          <w:rFonts w:ascii="Times New Roman" w:eastAsia="宋体" w:hAnsi="Times New Roman"/>
          <w:b/>
          <w:bCs/>
          <w:lang w:val="en-GB"/>
        </w:rPr>
        <w:t xml:space="preserve"> configuration</w:t>
      </w:r>
      <w:r w:rsidRPr="006431C0" w:rsidDel="006431C0">
        <w:rPr>
          <w:rFonts w:ascii="Times New Roman" w:eastAsia="宋体" w:hAnsi="Times New Roman"/>
          <w:b/>
          <w:bCs/>
          <w:lang w:val="en-GB"/>
        </w:rPr>
        <w:t xml:space="preserve"> </w:t>
      </w:r>
      <w:r w:rsidRPr="00FD208D">
        <w:rPr>
          <w:rFonts w:ascii="Times New Roman" w:eastAsia="宋体" w:hAnsi="Times New Roman"/>
          <w:b/>
          <w:bCs/>
          <w:lang w:val="en-GB"/>
        </w:rPr>
        <w:t>is the reference configuratio</w:t>
      </w:r>
      <w:r w:rsidRPr="00FD208D">
        <w:rPr>
          <w:rFonts w:ascii="Times New Roman" w:eastAsia="宋体" w:hAnsi="Times New Roman" w:hint="eastAsia"/>
          <w:b/>
          <w:bCs/>
          <w:lang w:val="en-GB"/>
        </w:rPr>
        <w:t>n</w:t>
      </w:r>
      <w:r w:rsidRPr="00FD208D">
        <w:rPr>
          <w:rFonts w:ascii="Times New Roman" w:eastAsia="宋体" w:hAnsi="Times New Roman"/>
          <w:b/>
          <w:bCs/>
          <w:lang w:val="en-GB"/>
        </w:rPr>
        <w:t>.</w:t>
      </w:r>
    </w:p>
    <w:p w14:paraId="0372B6D2" w14:textId="3E9C115F" w:rsidR="00314263" w:rsidRPr="00314263" w:rsidRDefault="00314263" w:rsidP="00314263">
      <w:pPr>
        <w:pStyle w:val="a3"/>
        <w:numPr>
          <w:ilvl w:val="0"/>
          <w:numId w:val="5"/>
        </w:numPr>
        <w:spacing w:after="120"/>
        <w:jc w:val="both"/>
        <w:rPr>
          <w:rFonts w:ascii="Times New Roman" w:eastAsia="宋体" w:hAnsi="Times New Roman"/>
          <w:b/>
          <w:bCs/>
          <w:lang w:val="en-GB"/>
        </w:rPr>
      </w:pPr>
      <w:r w:rsidRPr="00FD208D">
        <w:rPr>
          <w:rFonts w:ascii="Times New Roman" w:eastAsia="宋体" w:hAnsi="Times New Roman"/>
          <w:b/>
          <w:bCs/>
          <w:lang w:val="en-GB"/>
        </w:rPr>
        <w:t xml:space="preserve">Network configures UE </w:t>
      </w:r>
      <w:r w:rsidRPr="00FD208D">
        <w:rPr>
          <w:rFonts w:ascii="Times New Roman" w:eastAsia="宋体" w:hAnsi="Times New Roman" w:hint="eastAsia"/>
          <w:b/>
          <w:bCs/>
          <w:lang w:val="en-GB"/>
        </w:rPr>
        <w:t>with</w:t>
      </w:r>
      <w:r w:rsidRPr="00FD208D">
        <w:rPr>
          <w:rFonts w:ascii="Times New Roman" w:eastAsia="宋体" w:hAnsi="Times New Roman"/>
          <w:b/>
          <w:bCs/>
          <w:lang w:val="en-GB"/>
        </w:rPr>
        <w:t xml:space="preserve"> a new full configuration as</w:t>
      </w:r>
      <w:r>
        <w:rPr>
          <w:rFonts w:ascii="Times New Roman" w:eastAsia="宋体" w:hAnsi="Times New Roman"/>
          <w:b/>
          <w:bCs/>
          <w:lang w:val="en-GB"/>
        </w:rPr>
        <w:t xml:space="preserve"> the </w:t>
      </w:r>
      <w:r w:rsidRPr="00FD208D">
        <w:rPr>
          <w:rFonts w:ascii="Times New Roman" w:eastAsia="宋体" w:hAnsi="Times New Roman"/>
          <w:b/>
          <w:bCs/>
          <w:lang w:val="en-GB"/>
        </w:rPr>
        <w:t>reference configuration</w:t>
      </w:r>
      <w:r>
        <w:rPr>
          <w:rFonts w:ascii="Times New Roman" w:eastAsia="宋体" w:hAnsi="Times New Roman"/>
          <w:b/>
          <w:bCs/>
          <w:lang w:val="en-GB"/>
        </w:rPr>
        <w:t>.</w:t>
      </w:r>
    </w:p>
    <w:p w14:paraId="086B37F9" w14:textId="77777777" w:rsidR="00314263" w:rsidRDefault="00314263" w:rsidP="00314263">
      <w:pPr>
        <w:jc w:val="both"/>
        <w:rPr>
          <w:rFonts w:eastAsiaTheme="minorEastAsia"/>
          <w:b/>
          <w:bCs/>
        </w:rPr>
      </w:pPr>
      <w:r w:rsidRPr="000A165A">
        <w:rPr>
          <w:b/>
          <w:bCs/>
        </w:rPr>
        <w:t>P</w:t>
      </w:r>
      <w:r w:rsidRPr="000A165A">
        <w:rPr>
          <w:rFonts w:hint="eastAsia"/>
          <w:b/>
          <w:bCs/>
        </w:rPr>
        <w:t>ro</w:t>
      </w:r>
      <w:r w:rsidRPr="000A165A">
        <w:rPr>
          <w:b/>
          <w:bCs/>
        </w:rPr>
        <w:t xml:space="preserve">posal </w:t>
      </w:r>
      <w:r>
        <w:rPr>
          <w:b/>
          <w:bCs/>
        </w:rPr>
        <w:t xml:space="preserve">5: </w:t>
      </w:r>
      <w:r w:rsidRPr="000A165A">
        <w:rPr>
          <w:rFonts w:eastAsiaTheme="minorEastAsia"/>
          <w:b/>
          <w:bCs/>
        </w:rPr>
        <w:t xml:space="preserve">Introduce </w:t>
      </w:r>
      <w:proofErr w:type="spellStart"/>
      <w:r w:rsidRPr="000A165A">
        <w:rPr>
          <w:rFonts w:eastAsiaTheme="minorEastAsia"/>
          <w:b/>
          <w:bCs/>
          <w:i/>
          <w:iCs/>
        </w:rPr>
        <w:t>CompleteConfig</w:t>
      </w:r>
      <w:proofErr w:type="spellEnd"/>
      <w:r w:rsidRPr="000A165A">
        <w:rPr>
          <w:rFonts w:eastAsiaTheme="minorEastAsia"/>
          <w:b/>
          <w:bCs/>
        </w:rPr>
        <w:t xml:space="preserve"> flag in LTM candidate cells configuration to indicate UE </w:t>
      </w:r>
      <w:r>
        <w:rPr>
          <w:rFonts w:eastAsiaTheme="minorEastAsia"/>
          <w:b/>
          <w:bCs/>
        </w:rPr>
        <w:t>whether</w:t>
      </w:r>
      <w:r w:rsidRPr="000A165A">
        <w:rPr>
          <w:rFonts w:eastAsiaTheme="minorEastAsia"/>
          <w:b/>
          <w:bCs/>
        </w:rPr>
        <w:t xml:space="preserve"> </w:t>
      </w:r>
      <w:r>
        <w:rPr>
          <w:rFonts w:eastAsiaTheme="minorEastAsia"/>
          <w:b/>
          <w:bCs/>
        </w:rPr>
        <w:t xml:space="preserve">the candidate configuration is a </w:t>
      </w:r>
      <w:r w:rsidRPr="000A165A">
        <w:rPr>
          <w:rFonts w:eastAsiaTheme="minorEastAsia"/>
          <w:b/>
          <w:bCs/>
        </w:rPr>
        <w:t>complete configuration</w:t>
      </w:r>
      <w:r>
        <w:rPr>
          <w:rFonts w:eastAsiaTheme="minorEastAsia"/>
          <w:b/>
          <w:bCs/>
        </w:rPr>
        <w:t xml:space="preserve"> or a delta configuration.</w:t>
      </w:r>
    </w:p>
    <w:p w14:paraId="1EBB2461" w14:textId="77777777" w:rsidR="00314263" w:rsidRDefault="00314263" w:rsidP="00314263">
      <w:pPr>
        <w:jc w:val="both"/>
        <w:rPr>
          <w:rFonts w:eastAsiaTheme="minorEastAsia"/>
          <w:b/>
          <w:bCs/>
        </w:rPr>
      </w:pPr>
      <w:r w:rsidRPr="00EA700B">
        <w:rPr>
          <w:b/>
          <w:bCs/>
        </w:rPr>
        <w:t>P</w:t>
      </w:r>
      <w:r w:rsidRPr="00EA700B">
        <w:rPr>
          <w:rFonts w:hint="eastAsia"/>
          <w:b/>
          <w:bCs/>
        </w:rPr>
        <w:t>ro</w:t>
      </w:r>
      <w:r w:rsidRPr="00EA700B">
        <w:rPr>
          <w:b/>
          <w:bCs/>
        </w:rPr>
        <w:t xml:space="preserve">posal </w:t>
      </w:r>
      <w:r>
        <w:rPr>
          <w:b/>
          <w:bCs/>
        </w:rPr>
        <w:t xml:space="preserve">6: </w:t>
      </w:r>
      <w:r>
        <w:rPr>
          <w:rFonts w:eastAsiaTheme="minorEastAsia" w:hint="eastAsia"/>
          <w:b/>
          <w:bCs/>
        </w:rPr>
        <w:t>I</w:t>
      </w:r>
      <w:r>
        <w:rPr>
          <w:rFonts w:eastAsiaTheme="minorEastAsia"/>
          <w:b/>
          <w:bCs/>
        </w:rPr>
        <w:t xml:space="preserve">f </w:t>
      </w:r>
      <w:r w:rsidRPr="002F6AB0">
        <w:rPr>
          <w:rFonts w:eastAsiaTheme="minorEastAsia"/>
          <w:b/>
          <w:bCs/>
        </w:rPr>
        <w:t xml:space="preserve">separate reference configuration is not provided and the candidate cell configuration is delta </w:t>
      </w:r>
      <w:proofErr w:type="gramStart"/>
      <w:r w:rsidRPr="002F6AB0">
        <w:rPr>
          <w:rFonts w:eastAsiaTheme="minorEastAsia"/>
          <w:b/>
          <w:bCs/>
        </w:rPr>
        <w:t xml:space="preserve">configuration, </w:t>
      </w:r>
      <w:r>
        <w:rPr>
          <w:rFonts w:eastAsiaTheme="minorEastAsia"/>
          <w:b/>
          <w:bCs/>
        </w:rPr>
        <w:t xml:space="preserve"> </w:t>
      </w:r>
      <w:r w:rsidRPr="002F6AB0">
        <w:rPr>
          <w:rFonts w:eastAsiaTheme="minorEastAsia"/>
          <w:b/>
          <w:bCs/>
        </w:rPr>
        <w:t>it’s</w:t>
      </w:r>
      <w:proofErr w:type="gramEnd"/>
      <w:r w:rsidRPr="002F6AB0">
        <w:rPr>
          <w:rFonts w:eastAsiaTheme="minorEastAsia"/>
          <w:b/>
          <w:bCs/>
        </w:rPr>
        <w:t xml:space="preserve"> up to the network to decide whether to release or reconfigure the candidate cell to ensure that UE does not apply incorrect candidate cell configuration during LTM execution.</w:t>
      </w:r>
    </w:p>
    <w:p w14:paraId="5811075B" w14:textId="77777777" w:rsidR="00314263" w:rsidRDefault="00314263" w:rsidP="00314263">
      <w:pPr>
        <w:jc w:val="both"/>
        <w:rPr>
          <w:rFonts w:eastAsiaTheme="minorEastAsia"/>
          <w:b/>
          <w:bCs/>
        </w:rPr>
      </w:pPr>
      <w:r w:rsidRPr="00EA700B">
        <w:rPr>
          <w:b/>
          <w:bCs/>
        </w:rPr>
        <w:t>P</w:t>
      </w:r>
      <w:r w:rsidRPr="00EA700B">
        <w:rPr>
          <w:rFonts w:hint="eastAsia"/>
          <w:b/>
          <w:bCs/>
        </w:rPr>
        <w:t>ro</w:t>
      </w:r>
      <w:r w:rsidRPr="00EA700B">
        <w:rPr>
          <w:b/>
          <w:bCs/>
        </w:rPr>
        <w:t xml:space="preserve">posal </w:t>
      </w:r>
      <w:r>
        <w:rPr>
          <w:b/>
          <w:bCs/>
        </w:rPr>
        <w:t>7</w:t>
      </w:r>
      <w:r w:rsidRPr="00EA700B">
        <w:rPr>
          <w:rFonts w:hint="eastAsia"/>
          <w:b/>
          <w:bCs/>
        </w:rPr>
        <w:t>：</w:t>
      </w:r>
      <w:r w:rsidRPr="00DA3FD5">
        <w:rPr>
          <w:rFonts w:ascii="Times New Roman" w:eastAsia="宋体" w:hAnsi="Times New Roman"/>
          <w:b/>
          <w:bCs/>
          <w:lang w:val="en-GB"/>
        </w:rPr>
        <w:t xml:space="preserve">UE </w:t>
      </w:r>
      <w:r>
        <w:rPr>
          <w:rFonts w:ascii="Times New Roman" w:eastAsia="宋体" w:hAnsi="Times New Roman" w:hint="eastAsia"/>
          <w:b/>
          <w:bCs/>
          <w:lang w:val="en-GB"/>
        </w:rPr>
        <w:t>determines</w:t>
      </w:r>
      <w:r>
        <w:rPr>
          <w:rFonts w:ascii="Times New Roman" w:eastAsia="宋体" w:hAnsi="Times New Roman"/>
          <w:b/>
          <w:bCs/>
          <w:lang w:val="en-GB"/>
        </w:rPr>
        <w:t xml:space="preserve"> whether to perform L2 reset, including MAC reset, partial MAC reset, RLC </w:t>
      </w:r>
      <w:proofErr w:type="spellStart"/>
      <w:r>
        <w:rPr>
          <w:rFonts w:ascii="Times New Roman" w:eastAsia="宋体" w:hAnsi="Times New Roman"/>
          <w:b/>
          <w:bCs/>
          <w:lang w:val="en-GB"/>
        </w:rPr>
        <w:t>reestalishment</w:t>
      </w:r>
      <w:proofErr w:type="spellEnd"/>
      <w:r>
        <w:rPr>
          <w:rFonts w:ascii="Times New Roman" w:eastAsia="宋体" w:hAnsi="Times New Roman"/>
          <w:b/>
          <w:bCs/>
          <w:lang w:val="en-GB"/>
        </w:rPr>
        <w:t>, and PDCP data recovery based on the cell lists in candidate configuration.</w:t>
      </w:r>
    </w:p>
    <w:p w14:paraId="11F2C5B2" w14:textId="77777777" w:rsidR="00314263" w:rsidRPr="00C534F5" w:rsidRDefault="00314263" w:rsidP="00314263">
      <w:pPr>
        <w:jc w:val="both"/>
        <w:rPr>
          <w:rFonts w:eastAsiaTheme="minorEastAsia"/>
          <w:b/>
          <w:bCs/>
        </w:rPr>
      </w:pPr>
      <w:r w:rsidRPr="00C534F5">
        <w:rPr>
          <w:b/>
          <w:bCs/>
        </w:rPr>
        <w:t>P</w:t>
      </w:r>
      <w:r w:rsidRPr="00C534F5">
        <w:rPr>
          <w:rFonts w:hint="eastAsia"/>
          <w:b/>
          <w:bCs/>
        </w:rPr>
        <w:t>ro</w:t>
      </w:r>
      <w:r w:rsidRPr="00C534F5">
        <w:rPr>
          <w:b/>
          <w:bCs/>
        </w:rPr>
        <w:t xml:space="preserve">posal </w:t>
      </w:r>
      <w:r>
        <w:rPr>
          <w:b/>
          <w:bCs/>
        </w:rPr>
        <w:t>8</w:t>
      </w:r>
      <w:r w:rsidRPr="00C534F5">
        <w:rPr>
          <w:rFonts w:hint="eastAsia"/>
          <w:b/>
          <w:bCs/>
        </w:rPr>
        <w:t>：</w:t>
      </w:r>
      <w:r w:rsidRPr="00C534F5">
        <w:rPr>
          <w:rFonts w:eastAsiaTheme="minorEastAsia"/>
          <w:b/>
          <w:bCs/>
        </w:rPr>
        <w:t>L2 operation for MAC, RLC, PDCP in the cell list or out of the cell list during LTM work</w:t>
      </w:r>
      <w:r>
        <w:rPr>
          <w:rFonts w:eastAsiaTheme="minorEastAsia"/>
          <w:b/>
          <w:bCs/>
        </w:rPr>
        <w:t>s</w:t>
      </w:r>
      <w:r w:rsidRPr="00C534F5">
        <w:rPr>
          <w:rFonts w:eastAsiaTheme="minorEastAsia"/>
          <w:b/>
          <w:bCs/>
        </w:rPr>
        <w:t xml:space="preserve"> as below:</w:t>
      </w:r>
    </w:p>
    <w:p w14:paraId="299706B9" w14:textId="77777777" w:rsidR="00314263" w:rsidRPr="00C534F5" w:rsidRDefault="00314263" w:rsidP="00314263">
      <w:pPr>
        <w:pStyle w:val="a3"/>
        <w:numPr>
          <w:ilvl w:val="0"/>
          <w:numId w:val="29"/>
        </w:numPr>
        <w:jc w:val="both"/>
        <w:rPr>
          <w:rFonts w:eastAsiaTheme="minorEastAsia"/>
          <w:b/>
          <w:bCs/>
        </w:rPr>
      </w:pPr>
      <w:r w:rsidRPr="00C534F5">
        <w:rPr>
          <w:rFonts w:eastAsiaTheme="minorEastAsia"/>
          <w:b/>
          <w:bCs/>
        </w:rPr>
        <w:t xml:space="preserve">For MAC: If the source </w:t>
      </w:r>
      <w:proofErr w:type="spellStart"/>
      <w:r w:rsidRPr="00C534F5">
        <w:rPr>
          <w:rFonts w:eastAsiaTheme="minorEastAsia"/>
          <w:b/>
          <w:bCs/>
        </w:rPr>
        <w:t>PCell</w:t>
      </w:r>
      <w:proofErr w:type="spellEnd"/>
      <w:r w:rsidRPr="00C534F5">
        <w:rPr>
          <w:rFonts w:eastAsiaTheme="minorEastAsia"/>
          <w:b/>
          <w:bCs/>
        </w:rPr>
        <w:t xml:space="preserve"> is in the cell list, UE </w:t>
      </w:r>
      <w:r>
        <w:rPr>
          <w:rFonts w:eastAsiaTheme="minorEastAsia"/>
          <w:b/>
          <w:bCs/>
        </w:rPr>
        <w:t>performs</w:t>
      </w:r>
      <w:r w:rsidRPr="00C534F5">
        <w:rPr>
          <w:rFonts w:eastAsiaTheme="minorEastAsia"/>
          <w:b/>
          <w:bCs/>
        </w:rPr>
        <w:t xml:space="preserve"> partial MAC reset. Otherwise, UE performs MAC reset.</w:t>
      </w:r>
    </w:p>
    <w:p w14:paraId="21E99E82" w14:textId="77777777" w:rsidR="00314263" w:rsidRPr="00C534F5" w:rsidRDefault="00314263" w:rsidP="00314263">
      <w:pPr>
        <w:pStyle w:val="a3"/>
        <w:numPr>
          <w:ilvl w:val="0"/>
          <w:numId w:val="29"/>
        </w:numPr>
        <w:jc w:val="both"/>
        <w:rPr>
          <w:rFonts w:eastAsiaTheme="minorEastAsia"/>
          <w:b/>
          <w:bCs/>
        </w:rPr>
      </w:pPr>
      <w:r w:rsidRPr="00C534F5">
        <w:rPr>
          <w:rFonts w:eastAsiaTheme="minorEastAsia"/>
          <w:b/>
          <w:bCs/>
        </w:rPr>
        <w:t xml:space="preserve">For RLC: If the source </w:t>
      </w:r>
      <w:proofErr w:type="spellStart"/>
      <w:r w:rsidRPr="00C534F5">
        <w:rPr>
          <w:rFonts w:eastAsiaTheme="minorEastAsia"/>
          <w:b/>
          <w:bCs/>
        </w:rPr>
        <w:t>PCell</w:t>
      </w:r>
      <w:proofErr w:type="spellEnd"/>
      <w:r w:rsidRPr="00C534F5">
        <w:rPr>
          <w:rFonts w:eastAsiaTheme="minorEastAsia"/>
          <w:b/>
          <w:bCs/>
        </w:rPr>
        <w:t xml:space="preserve"> is not in the cell list, UE performs RLC reestablishment. Otherwise, UE determines whether to perform RLC reestablishment according to the existing IE </w:t>
      </w:r>
      <w:proofErr w:type="spellStart"/>
      <w:r w:rsidRPr="00C534F5">
        <w:rPr>
          <w:rFonts w:eastAsiaTheme="minorEastAsia"/>
          <w:b/>
          <w:bCs/>
          <w:i/>
          <w:iCs/>
        </w:rPr>
        <w:t>reestablishRLC</w:t>
      </w:r>
      <w:proofErr w:type="spellEnd"/>
      <w:r w:rsidRPr="00C534F5">
        <w:rPr>
          <w:rFonts w:eastAsiaTheme="minorEastAsia"/>
          <w:b/>
          <w:bCs/>
          <w:i/>
          <w:iCs/>
        </w:rPr>
        <w:t>.</w:t>
      </w:r>
    </w:p>
    <w:p w14:paraId="1A7296A7" w14:textId="77777777" w:rsidR="00314263" w:rsidRPr="00C534F5" w:rsidRDefault="00314263" w:rsidP="00314263">
      <w:pPr>
        <w:pStyle w:val="a3"/>
        <w:numPr>
          <w:ilvl w:val="0"/>
          <w:numId w:val="29"/>
        </w:numPr>
        <w:jc w:val="both"/>
        <w:rPr>
          <w:rFonts w:eastAsiaTheme="minorEastAsia"/>
          <w:b/>
          <w:bCs/>
        </w:rPr>
      </w:pPr>
      <w:r w:rsidRPr="00C534F5">
        <w:rPr>
          <w:rFonts w:eastAsiaTheme="minorEastAsia"/>
          <w:b/>
          <w:bCs/>
        </w:rPr>
        <w:t>For PDCP</w:t>
      </w:r>
    </w:p>
    <w:p w14:paraId="390A4BB3" w14:textId="77777777" w:rsidR="00314263" w:rsidRPr="00C534F5" w:rsidRDefault="00314263" w:rsidP="00314263">
      <w:pPr>
        <w:pStyle w:val="a3"/>
        <w:numPr>
          <w:ilvl w:val="1"/>
          <w:numId w:val="29"/>
        </w:numPr>
        <w:jc w:val="both"/>
        <w:rPr>
          <w:rFonts w:eastAsiaTheme="minorEastAsia"/>
          <w:b/>
          <w:bCs/>
        </w:rPr>
      </w:pPr>
      <w:r w:rsidRPr="00C534F5">
        <w:rPr>
          <w:rFonts w:eastAsiaTheme="minorEastAsia"/>
          <w:b/>
          <w:bCs/>
        </w:rPr>
        <w:t>For SRB: UE always performs PDCP discard.</w:t>
      </w:r>
    </w:p>
    <w:p w14:paraId="5B06F35C" w14:textId="77777777" w:rsidR="00314263" w:rsidRPr="00C534F5" w:rsidRDefault="00314263" w:rsidP="00314263">
      <w:pPr>
        <w:pStyle w:val="a3"/>
        <w:numPr>
          <w:ilvl w:val="1"/>
          <w:numId w:val="29"/>
        </w:numPr>
        <w:jc w:val="both"/>
        <w:rPr>
          <w:rFonts w:eastAsiaTheme="minorEastAsia"/>
          <w:b/>
          <w:bCs/>
        </w:rPr>
      </w:pPr>
      <w:r w:rsidRPr="00C534F5">
        <w:rPr>
          <w:rFonts w:eastAsiaTheme="minorEastAsia" w:hint="eastAsia"/>
          <w:b/>
          <w:bCs/>
        </w:rPr>
        <w:t>F</w:t>
      </w:r>
      <w:r w:rsidRPr="00C534F5">
        <w:rPr>
          <w:rFonts w:eastAsiaTheme="minorEastAsia"/>
          <w:b/>
          <w:bCs/>
        </w:rPr>
        <w:t xml:space="preserve">or DRB: If the source </w:t>
      </w:r>
      <w:proofErr w:type="spellStart"/>
      <w:r w:rsidRPr="00C534F5">
        <w:rPr>
          <w:rFonts w:eastAsiaTheme="minorEastAsia"/>
          <w:b/>
          <w:bCs/>
        </w:rPr>
        <w:t>PCell</w:t>
      </w:r>
      <w:proofErr w:type="spellEnd"/>
      <w:r w:rsidRPr="00C534F5">
        <w:rPr>
          <w:rFonts w:eastAsiaTheme="minorEastAsia"/>
          <w:b/>
          <w:bCs/>
        </w:rPr>
        <w:t xml:space="preserve"> is not included in the cell list, UE performs PDCP data recovery according to the existing IE </w:t>
      </w:r>
      <w:proofErr w:type="spellStart"/>
      <w:r w:rsidRPr="00C534F5">
        <w:rPr>
          <w:rFonts w:eastAsiaTheme="minorEastAsia"/>
          <w:b/>
          <w:bCs/>
        </w:rPr>
        <w:t>recoverPDCP</w:t>
      </w:r>
      <w:proofErr w:type="spellEnd"/>
      <w:r w:rsidRPr="00C534F5">
        <w:rPr>
          <w:rFonts w:eastAsiaTheme="minorEastAsia"/>
          <w:b/>
          <w:bCs/>
        </w:rPr>
        <w:t xml:space="preserve"> for DRB. Otherwise, PDCP data recovery is not performed. </w:t>
      </w:r>
    </w:p>
    <w:p w14:paraId="6855BCD9" w14:textId="14734241" w:rsidR="00314263" w:rsidRDefault="00314263" w:rsidP="00143F00">
      <w:pPr>
        <w:spacing w:before="120"/>
        <w:jc w:val="both"/>
        <w:rPr>
          <w:rFonts w:ascii="Times New Roman" w:eastAsia="宋体" w:hAnsi="Times New Roman"/>
          <w:b/>
          <w:lang w:val="en-GB"/>
        </w:rPr>
      </w:pPr>
      <w:r w:rsidRPr="0052511E">
        <w:rPr>
          <w:rFonts w:ascii="Times New Roman" w:eastAsia="宋体" w:hAnsi="Times New Roman"/>
          <w:b/>
          <w:bCs/>
          <w:lang w:val="en-GB"/>
        </w:rPr>
        <w:t xml:space="preserve">Proposal </w:t>
      </w:r>
      <w:r>
        <w:rPr>
          <w:rFonts w:ascii="Times New Roman" w:eastAsia="宋体" w:hAnsi="Times New Roman"/>
          <w:b/>
          <w:bCs/>
          <w:lang w:val="en-GB"/>
        </w:rPr>
        <w:t>9</w:t>
      </w:r>
      <w:r w:rsidRPr="0052511E">
        <w:rPr>
          <w:rFonts w:ascii="Times New Roman" w:eastAsia="宋体" w:hAnsi="Times New Roman"/>
          <w:b/>
          <w:bCs/>
          <w:lang w:val="en-GB"/>
        </w:rPr>
        <w:t xml:space="preserve">: </w:t>
      </w:r>
      <w:r w:rsidRPr="0052511E">
        <w:rPr>
          <w:rFonts w:ascii="Times New Roman" w:eastAsia="宋体" w:hAnsi="Times New Roman"/>
          <w:b/>
          <w:lang w:val="en-GB"/>
        </w:rPr>
        <w:t>UE determine</w:t>
      </w:r>
      <w:r>
        <w:rPr>
          <w:rFonts w:ascii="Times New Roman" w:eastAsia="宋体" w:hAnsi="Times New Roman"/>
          <w:b/>
          <w:lang w:val="en-GB"/>
        </w:rPr>
        <w:t>s</w:t>
      </w:r>
      <w:r w:rsidRPr="0052511E">
        <w:rPr>
          <w:rFonts w:ascii="Times New Roman" w:eastAsia="宋体" w:hAnsi="Times New Roman"/>
          <w:b/>
          <w:lang w:val="en-GB"/>
        </w:rPr>
        <w:t xml:space="preserve"> the BWPs (for DL and UL) to be </w:t>
      </w:r>
      <w:r>
        <w:rPr>
          <w:rFonts w:ascii="Times New Roman" w:eastAsia="宋体" w:hAnsi="Times New Roman"/>
          <w:b/>
          <w:lang w:val="en-GB"/>
        </w:rPr>
        <w:t>activated</w:t>
      </w:r>
      <w:r w:rsidRPr="0052511E">
        <w:rPr>
          <w:rFonts w:ascii="Times New Roman" w:eastAsia="宋体" w:hAnsi="Times New Roman"/>
          <w:b/>
          <w:lang w:val="en-GB"/>
        </w:rPr>
        <w:t xml:space="preserve"> upon the execution of L</w:t>
      </w:r>
      <w:r>
        <w:rPr>
          <w:rFonts w:ascii="Times New Roman" w:eastAsia="宋体" w:hAnsi="Times New Roman"/>
          <w:b/>
          <w:lang w:val="en-GB"/>
        </w:rPr>
        <w:t>TM</w:t>
      </w:r>
      <w:r w:rsidRPr="0052511E">
        <w:rPr>
          <w:rFonts w:ascii="Times New Roman" w:eastAsia="宋体" w:hAnsi="Times New Roman"/>
          <w:b/>
          <w:lang w:val="en-GB"/>
        </w:rPr>
        <w:t xml:space="preserve"> based on the</w:t>
      </w:r>
      <w:r w:rsidRPr="0052511E">
        <w:rPr>
          <w:rFonts w:ascii="Times New Roman" w:eastAsia="宋体" w:hAnsi="Times New Roman"/>
          <w:lang w:val="en-GB"/>
        </w:rPr>
        <w:t xml:space="preserve"> </w:t>
      </w:r>
      <w:proofErr w:type="spellStart"/>
      <w:r w:rsidRPr="0052511E">
        <w:rPr>
          <w:rFonts w:ascii="Times New Roman" w:eastAsia="宋体" w:hAnsi="Times New Roman"/>
          <w:b/>
          <w:i/>
          <w:iCs/>
          <w:lang w:val="en-GB"/>
        </w:rPr>
        <w:t>firstActivateDownlinkBWP</w:t>
      </w:r>
      <w:proofErr w:type="spellEnd"/>
      <w:r w:rsidRPr="0052511E">
        <w:rPr>
          <w:rFonts w:ascii="Times New Roman" w:eastAsia="宋体" w:hAnsi="Times New Roman"/>
          <w:b/>
          <w:i/>
          <w:iCs/>
          <w:lang w:val="en-GB"/>
        </w:rPr>
        <w:t>-Id</w:t>
      </w:r>
      <w:r w:rsidRPr="0052511E">
        <w:rPr>
          <w:rFonts w:ascii="Times New Roman" w:eastAsia="宋体" w:hAnsi="Times New Roman"/>
          <w:b/>
          <w:lang w:val="en-GB"/>
        </w:rPr>
        <w:t xml:space="preserve"> and </w:t>
      </w:r>
      <w:proofErr w:type="spellStart"/>
      <w:r w:rsidRPr="0052511E">
        <w:rPr>
          <w:rFonts w:ascii="Times New Roman" w:eastAsia="宋体" w:hAnsi="Times New Roman"/>
          <w:b/>
          <w:i/>
          <w:iCs/>
          <w:lang w:val="en-GB"/>
        </w:rPr>
        <w:t>firstActivateUplinkBWP</w:t>
      </w:r>
      <w:proofErr w:type="spellEnd"/>
      <w:r w:rsidRPr="0052511E">
        <w:rPr>
          <w:rFonts w:ascii="Times New Roman" w:eastAsia="宋体" w:hAnsi="Times New Roman"/>
          <w:b/>
          <w:i/>
          <w:iCs/>
          <w:lang w:val="en-GB"/>
        </w:rPr>
        <w:t>-Id</w:t>
      </w:r>
      <w:r w:rsidRPr="0052511E">
        <w:rPr>
          <w:rFonts w:ascii="Times New Roman" w:eastAsia="宋体" w:hAnsi="Times New Roman"/>
          <w:b/>
          <w:lang w:val="en-GB"/>
        </w:rPr>
        <w:t xml:space="preserve"> within the</w:t>
      </w:r>
      <w:r>
        <w:rPr>
          <w:rFonts w:ascii="Times New Roman" w:eastAsia="宋体" w:hAnsi="Times New Roman"/>
          <w:b/>
          <w:lang w:val="en-GB"/>
        </w:rPr>
        <w:t xml:space="preserve"> configuration of </w:t>
      </w:r>
      <w:r>
        <w:rPr>
          <w:rFonts w:ascii="Times New Roman" w:eastAsia="宋体" w:hAnsi="Times New Roman" w:hint="eastAsia"/>
          <w:b/>
          <w:lang w:val="en-GB"/>
        </w:rPr>
        <w:t>target</w:t>
      </w:r>
      <w:r>
        <w:rPr>
          <w:rFonts w:ascii="Times New Roman" w:eastAsia="宋体" w:hAnsi="Times New Roman"/>
          <w:b/>
          <w:lang w:val="en-GB"/>
        </w:rPr>
        <w:t xml:space="preserve"> cell(s)</w:t>
      </w:r>
      <w:r w:rsidRPr="0052511E">
        <w:rPr>
          <w:rFonts w:ascii="Times New Roman" w:eastAsia="宋体" w:hAnsi="Times New Roman"/>
          <w:b/>
          <w:lang w:val="en-GB"/>
        </w:rPr>
        <w:t>.</w:t>
      </w:r>
    </w:p>
    <w:p w14:paraId="007A4CF0" w14:textId="77777777" w:rsidR="00314263" w:rsidRPr="00AF52B4" w:rsidRDefault="00314263" w:rsidP="00314263">
      <w:pPr>
        <w:jc w:val="both"/>
        <w:rPr>
          <w:rFonts w:ascii="Times New Roman" w:hAnsi="Times New Roman"/>
          <w:b/>
          <w:bCs/>
          <w:lang w:val="en-GB"/>
        </w:rPr>
      </w:pPr>
      <w:r w:rsidRPr="00F221AE">
        <w:rPr>
          <w:rFonts w:ascii="Times New Roman" w:hAnsi="Times New Roman"/>
          <w:b/>
          <w:bCs/>
          <w:lang w:val="en-GB"/>
        </w:rPr>
        <w:t xml:space="preserve">Proposal </w:t>
      </w:r>
      <w:r>
        <w:rPr>
          <w:rFonts w:ascii="Times New Roman" w:hAnsi="Times New Roman"/>
          <w:b/>
          <w:bCs/>
          <w:lang w:val="en-GB"/>
        </w:rPr>
        <w:t>10</w:t>
      </w:r>
      <w:r w:rsidRPr="00F221AE">
        <w:rPr>
          <w:rFonts w:ascii="Times New Roman" w:hAnsi="Times New Roman"/>
          <w:b/>
          <w:bCs/>
          <w:lang w:val="en-GB"/>
        </w:rPr>
        <w:t xml:space="preserve">: Upon the reception of </w:t>
      </w:r>
      <w:r>
        <w:rPr>
          <w:rFonts w:ascii="Times New Roman" w:hAnsi="Times New Roman"/>
          <w:b/>
          <w:bCs/>
          <w:lang w:val="en-GB"/>
        </w:rPr>
        <w:t>LTM cell switch command</w:t>
      </w:r>
      <w:r w:rsidRPr="00F221AE">
        <w:rPr>
          <w:rFonts w:ascii="Times New Roman" w:hAnsi="Times New Roman"/>
          <w:b/>
          <w:bCs/>
          <w:lang w:val="en-GB"/>
        </w:rPr>
        <w:t xml:space="preserve">, UE performs target </w:t>
      </w:r>
      <w:proofErr w:type="spellStart"/>
      <w:r w:rsidRPr="00F221AE">
        <w:rPr>
          <w:rFonts w:ascii="Times New Roman" w:hAnsi="Times New Roman"/>
          <w:b/>
          <w:bCs/>
          <w:lang w:val="en-GB"/>
        </w:rPr>
        <w:t>SCell</w:t>
      </w:r>
      <w:proofErr w:type="spellEnd"/>
      <w:r w:rsidRPr="00F221AE">
        <w:rPr>
          <w:rFonts w:ascii="Times New Roman" w:hAnsi="Times New Roman"/>
          <w:b/>
          <w:bCs/>
          <w:lang w:val="en-GB"/>
        </w:rPr>
        <w:t xml:space="preserve"> activation/deactivation based on the indication (</w:t>
      </w:r>
      <w:proofErr w:type="gramStart"/>
      <w:r w:rsidRPr="00F221AE">
        <w:rPr>
          <w:rFonts w:ascii="Times New Roman" w:hAnsi="Times New Roman"/>
          <w:b/>
          <w:bCs/>
          <w:lang w:val="en-GB"/>
        </w:rPr>
        <w:t>i.e.</w:t>
      </w:r>
      <w:proofErr w:type="gramEnd"/>
      <w:r w:rsidRPr="00F221AE">
        <w:rPr>
          <w:rFonts w:ascii="Times New Roman" w:hAnsi="Times New Roman"/>
          <w:b/>
          <w:bCs/>
          <w:lang w:val="en-GB"/>
        </w:rPr>
        <w:t xml:space="preserve"> </w:t>
      </w:r>
      <w:proofErr w:type="spellStart"/>
      <w:r w:rsidRPr="00F221AE">
        <w:rPr>
          <w:rFonts w:ascii="Times New Roman" w:hAnsi="Times New Roman"/>
          <w:b/>
          <w:bCs/>
          <w:i/>
          <w:iCs/>
          <w:lang w:val="en-GB"/>
        </w:rPr>
        <w:t>sCellState</w:t>
      </w:r>
      <w:proofErr w:type="spellEnd"/>
      <w:r w:rsidRPr="00F221AE">
        <w:rPr>
          <w:rFonts w:ascii="Times New Roman" w:hAnsi="Times New Roman"/>
          <w:b/>
          <w:bCs/>
          <w:lang w:val="en-GB"/>
        </w:rPr>
        <w:t xml:space="preserve"> field) within the </w:t>
      </w:r>
      <w:r w:rsidRPr="00AF52B4">
        <w:rPr>
          <w:rFonts w:ascii="Times New Roman" w:hAnsi="Times New Roman"/>
          <w:b/>
          <w:bCs/>
          <w:lang w:val="en-GB"/>
        </w:rPr>
        <w:t xml:space="preserve">pre-configured RRC configuration of target </w:t>
      </w:r>
      <w:proofErr w:type="spellStart"/>
      <w:r>
        <w:rPr>
          <w:rFonts w:ascii="Times New Roman" w:hAnsi="Times New Roman"/>
          <w:b/>
          <w:bCs/>
          <w:lang w:val="en-GB"/>
        </w:rPr>
        <w:t>SC</w:t>
      </w:r>
      <w:r w:rsidRPr="00AF52B4">
        <w:rPr>
          <w:rFonts w:ascii="Times New Roman" w:hAnsi="Times New Roman"/>
          <w:b/>
          <w:bCs/>
          <w:lang w:val="en-GB"/>
        </w:rPr>
        <w:t>ells</w:t>
      </w:r>
      <w:proofErr w:type="spellEnd"/>
      <w:r w:rsidRPr="00AF52B4">
        <w:rPr>
          <w:rFonts w:ascii="Times New Roman" w:hAnsi="Times New Roman"/>
          <w:b/>
          <w:bCs/>
          <w:lang w:val="en-GB"/>
        </w:rPr>
        <w:t>.</w:t>
      </w:r>
    </w:p>
    <w:p w14:paraId="7895CE98" w14:textId="77777777" w:rsidR="00314263" w:rsidRPr="00637B20" w:rsidRDefault="00314263" w:rsidP="00314263">
      <w:pPr>
        <w:jc w:val="both"/>
        <w:rPr>
          <w:rFonts w:ascii="Times New Roman" w:eastAsia="MS Mincho" w:hAnsi="Times New Roman"/>
          <w:b/>
          <w:bCs/>
          <w:lang w:val="en-GB" w:eastAsia="en-GB"/>
        </w:rPr>
      </w:pPr>
      <w:r w:rsidRPr="002214FC">
        <w:rPr>
          <w:rFonts w:ascii="Times New Roman" w:hAnsi="Times New Roman"/>
          <w:b/>
          <w:bCs/>
          <w:lang w:val="en-GB"/>
        </w:rPr>
        <w:lastRenderedPageBreak/>
        <w:t xml:space="preserve">Proposal </w:t>
      </w:r>
      <w:r>
        <w:rPr>
          <w:rFonts w:ascii="Times New Roman" w:hAnsi="Times New Roman"/>
          <w:b/>
          <w:bCs/>
          <w:lang w:val="en-GB"/>
        </w:rPr>
        <w:t>11</w:t>
      </w:r>
      <w:r w:rsidRPr="002214FC">
        <w:rPr>
          <w:rFonts w:ascii="Times New Roman" w:hAnsi="Times New Roman"/>
          <w:b/>
          <w:bCs/>
          <w:lang w:val="en-GB"/>
        </w:rPr>
        <w:t xml:space="preserve">: </w:t>
      </w:r>
      <w:r>
        <w:rPr>
          <w:rFonts w:ascii="Times New Roman" w:eastAsia="MS Mincho" w:hAnsi="Times New Roman"/>
          <w:b/>
          <w:bCs/>
          <w:lang w:val="en-GB" w:eastAsia="en-GB"/>
        </w:rPr>
        <w:t>C</w:t>
      </w:r>
      <w:r w:rsidRPr="00637B20">
        <w:rPr>
          <w:rFonts w:ascii="Times New Roman" w:eastAsia="MS Mincho" w:hAnsi="Times New Roman"/>
          <w:b/>
          <w:bCs/>
          <w:lang w:val="en-GB" w:eastAsia="en-GB"/>
        </w:rPr>
        <w:t>andidate cell configuration</w:t>
      </w:r>
      <w:r>
        <w:rPr>
          <w:rFonts w:ascii="Times New Roman" w:eastAsia="MS Mincho" w:hAnsi="Times New Roman"/>
          <w:b/>
          <w:bCs/>
          <w:lang w:val="en-GB" w:eastAsia="en-GB"/>
        </w:rPr>
        <w:t>s stored in UE</w:t>
      </w:r>
      <w:r w:rsidRPr="00637B20">
        <w:rPr>
          <w:rFonts w:ascii="Times New Roman" w:eastAsia="MS Mincho" w:hAnsi="Times New Roman"/>
          <w:b/>
          <w:bCs/>
          <w:lang w:val="en-GB" w:eastAsia="en-GB"/>
        </w:rPr>
        <w:t xml:space="preserve"> can only be modified/released by network </w:t>
      </w:r>
      <w:r>
        <w:rPr>
          <w:rFonts w:ascii="Times New Roman" w:eastAsia="MS Mincho" w:hAnsi="Times New Roman"/>
          <w:b/>
          <w:bCs/>
          <w:lang w:val="en-GB" w:eastAsia="en-GB"/>
        </w:rPr>
        <w:t xml:space="preserve">via </w:t>
      </w:r>
      <w:r w:rsidRPr="00F21380">
        <w:rPr>
          <w:rFonts w:ascii="Times New Roman" w:hAnsi="Times New Roman"/>
          <w:b/>
          <w:bCs/>
          <w:lang w:val="en-GB"/>
        </w:rPr>
        <w:t>explicit</w:t>
      </w:r>
      <w:r>
        <w:rPr>
          <w:rFonts w:ascii="Times New Roman" w:hAnsi="Times New Roman"/>
          <w:b/>
          <w:bCs/>
          <w:lang w:val="en-GB"/>
        </w:rPr>
        <w:t xml:space="preserve"> </w:t>
      </w:r>
      <w:proofErr w:type="spellStart"/>
      <w:r>
        <w:rPr>
          <w:rFonts w:ascii="Times New Roman" w:hAnsi="Times New Roman"/>
          <w:b/>
          <w:bCs/>
          <w:lang w:val="en-GB"/>
        </w:rPr>
        <w:t>signaling</w:t>
      </w:r>
      <w:proofErr w:type="spellEnd"/>
      <w:r w:rsidRPr="00F21380">
        <w:rPr>
          <w:rFonts w:ascii="Times New Roman" w:hAnsi="Times New Roman" w:hint="eastAsia"/>
          <w:b/>
          <w:bCs/>
          <w:lang w:val="en-GB"/>
        </w:rPr>
        <w:t>，</w:t>
      </w:r>
      <w:r w:rsidRPr="00637B20">
        <w:rPr>
          <w:rFonts w:ascii="Times New Roman" w:hAnsi="Times New Roman"/>
          <w:b/>
          <w:bCs/>
          <w:lang w:val="en-GB"/>
        </w:rPr>
        <w:t xml:space="preserve">i.e. UE automatically </w:t>
      </w:r>
      <w:r w:rsidRPr="00637B20">
        <w:rPr>
          <w:rFonts w:ascii="Times New Roman" w:eastAsia="MS Mincho" w:hAnsi="Times New Roman"/>
          <w:b/>
          <w:bCs/>
          <w:lang w:val="en-GB" w:eastAsia="en-GB"/>
        </w:rPr>
        <w:t>modify</w:t>
      </w:r>
      <w:r>
        <w:rPr>
          <w:rFonts w:ascii="Times New Roman" w:eastAsia="MS Mincho" w:hAnsi="Times New Roman"/>
          <w:b/>
          <w:bCs/>
          <w:lang w:val="en-GB" w:eastAsia="en-GB"/>
        </w:rPr>
        <w:t>ing</w:t>
      </w:r>
      <w:r w:rsidRPr="00637B20">
        <w:rPr>
          <w:rFonts w:ascii="Times New Roman" w:eastAsia="MS Mincho" w:hAnsi="Times New Roman"/>
          <w:b/>
          <w:bCs/>
          <w:lang w:val="en-GB" w:eastAsia="en-GB"/>
        </w:rPr>
        <w:t>/releas</w:t>
      </w:r>
      <w:r>
        <w:rPr>
          <w:rFonts w:ascii="Times New Roman" w:eastAsia="MS Mincho" w:hAnsi="Times New Roman"/>
          <w:b/>
          <w:bCs/>
          <w:lang w:val="en-GB" w:eastAsia="en-GB"/>
        </w:rPr>
        <w:t>ing</w:t>
      </w:r>
      <w:r w:rsidRPr="00637B20">
        <w:rPr>
          <w:rFonts w:ascii="Times New Roman" w:eastAsia="MS Mincho" w:hAnsi="Times New Roman"/>
          <w:b/>
          <w:bCs/>
          <w:lang w:val="en-GB" w:eastAsia="en-GB"/>
        </w:rPr>
        <w:t xml:space="preserve"> </w:t>
      </w:r>
      <w:r>
        <w:rPr>
          <w:rFonts w:ascii="Times New Roman" w:eastAsia="MS Mincho" w:hAnsi="Times New Roman"/>
          <w:b/>
          <w:bCs/>
          <w:lang w:val="en-GB" w:eastAsia="en-GB"/>
        </w:rPr>
        <w:t xml:space="preserve">the stored </w:t>
      </w:r>
      <w:r w:rsidRPr="00637B20">
        <w:rPr>
          <w:rFonts w:ascii="Times New Roman" w:eastAsia="MS Mincho" w:hAnsi="Times New Roman"/>
          <w:b/>
          <w:bCs/>
          <w:lang w:val="en-GB" w:eastAsia="en-GB"/>
        </w:rPr>
        <w:t>candidate cell configuration is not allowed.</w:t>
      </w:r>
    </w:p>
    <w:p w14:paraId="38A699B4" w14:textId="4DA4D643" w:rsidR="00314263" w:rsidRPr="00314263" w:rsidRDefault="00314263" w:rsidP="00314263">
      <w:pPr>
        <w:jc w:val="both"/>
        <w:rPr>
          <w:rFonts w:ascii="Times New Roman" w:eastAsiaTheme="minorEastAsia" w:hAnsi="Times New Roman"/>
          <w:b/>
          <w:bCs/>
        </w:rPr>
      </w:pPr>
      <w:r>
        <w:rPr>
          <w:rFonts w:ascii="Times New Roman" w:hAnsi="Times New Roman"/>
          <w:b/>
          <w:bCs/>
        </w:rPr>
        <w:t>Proposal</w:t>
      </w:r>
      <w:r>
        <w:rPr>
          <w:rFonts w:ascii="Times New Roman" w:hAnsi="Times New Roman" w:hint="eastAsia"/>
          <w:b/>
          <w:bCs/>
        </w:rPr>
        <w:t xml:space="preserve"> </w:t>
      </w:r>
      <w:r>
        <w:rPr>
          <w:rFonts w:ascii="Times New Roman" w:hAnsi="Times New Roman"/>
          <w:b/>
          <w:bCs/>
        </w:rPr>
        <w:t>12</w:t>
      </w:r>
      <w:r>
        <w:rPr>
          <w:rFonts w:ascii="Times New Roman" w:hAnsi="Times New Roman" w:hint="eastAsia"/>
          <w:b/>
          <w:bCs/>
        </w:rPr>
        <w:t xml:space="preserve">: </w:t>
      </w:r>
      <w:r>
        <w:rPr>
          <w:rFonts w:ascii="Times New Roman" w:hAnsi="Times New Roman"/>
          <w:b/>
          <w:bCs/>
        </w:rPr>
        <w:t xml:space="preserve">UE should perform early ASN.1 decoding on pre-configured RRC configurations of candidate cells to acquire the RACH configuration for early </w:t>
      </w:r>
      <w:proofErr w:type="spellStart"/>
      <w:r>
        <w:rPr>
          <w:rFonts w:ascii="Times New Roman" w:hAnsi="Times New Roman"/>
          <w:b/>
          <w:bCs/>
        </w:rPr>
        <w:t>rach</w:t>
      </w:r>
      <w:proofErr w:type="spellEnd"/>
      <w:r>
        <w:rPr>
          <w:rFonts w:ascii="Times New Roman" w:hAnsi="Times New Roman"/>
          <w:b/>
          <w:bCs/>
        </w:rPr>
        <w:t>. Whether to do early validity check is UE implementation.</w:t>
      </w:r>
    </w:p>
    <w:p w14:paraId="52BB0CB9" w14:textId="1F234DE0" w:rsidR="0052511E" w:rsidRPr="00883488" w:rsidRDefault="0052511E" w:rsidP="00314263">
      <w:pPr>
        <w:keepNext/>
        <w:keepLines/>
        <w:pageBreakBefore/>
        <w:pBdr>
          <w:top w:val="single" w:sz="12" w:space="3" w:color="auto"/>
        </w:pBdr>
        <w:tabs>
          <w:tab w:val="left" w:pos="567"/>
        </w:tabs>
        <w:overflowPunct w:val="0"/>
        <w:autoSpaceDE w:val="0"/>
        <w:autoSpaceDN w:val="0"/>
        <w:adjustRightInd w:val="0"/>
        <w:spacing w:before="240" w:after="180"/>
        <w:ind w:left="425"/>
        <w:jc w:val="both"/>
        <w:textAlignment w:val="baseline"/>
        <w:outlineLvl w:val="0"/>
        <w:rPr>
          <w:rFonts w:ascii="Arial" w:eastAsia="宋体" w:hAnsi="Arial" w:cs="Arial"/>
          <w:sz w:val="36"/>
          <w:lang w:eastAsia="en-GB"/>
        </w:rPr>
      </w:pPr>
      <w:r w:rsidRPr="00883488">
        <w:rPr>
          <w:rFonts w:ascii="Arial" w:eastAsia="宋体" w:hAnsi="Arial" w:cs="Arial"/>
          <w:sz w:val="36"/>
          <w:lang w:eastAsia="en-GB"/>
        </w:rPr>
        <w:lastRenderedPageBreak/>
        <w:t>References</w:t>
      </w:r>
    </w:p>
    <w:p w14:paraId="3CD3D861" w14:textId="3E210AE0" w:rsidR="001F68BE" w:rsidRDefault="0052511E" w:rsidP="00143F00">
      <w:pPr>
        <w:numPr>
          <w:ilvl w:val="0"/>
          <w:numId w:val="9"/>
        </w:numPr>
        <w:jc w:val="both"/>
        <w:rPr>
          <w:rFonts w:ascii="Times New Roman" w:eastAsia="宋体" w:hAnsi="Times New Roman"/>
          <w:color w:val="000000"/>
          <w:szCs w:val="24"/>
        </w:rPr>
      </w:pPr>
      <w:r w:rsidRPr="0052511E">
        <w:rPr>
          <w:rFonts w:ascii="Times New Roman" w:eastAsia="宋体" w:hAnsi="Times New Roman"/>
          <w:color w:val="000000"/>
          <w:szCs w:val="24"/>
        </w:rPr>
        <w:t>R2_</w:t>
      </w:r>
      <w:r w:rsidR="00634895">
        <w:rPr>
          <w:rFonts w:ascii="Times New Roman" w:eastAsia="宋体" w:hAnsi="Times New Roman"/>
          <w:color w:val="000000"/>
          <w:szCs w:val="24"/>
        </w:rPr>
        <w:t>12</w:t>
      </w:r>
      <w:r w:rsidR="00365CAE">
        <w:rPr>
          <w:rFonts w:ascii="Times New Roman" w:eastAsia="宋体" w:hAnsi="Times New Roman"/>
          <w:color w:val="000000"/>
          <w:szCs w:val="24"/>
        </w:rPr>
        <w:t>1</w:t>
      </w:r>
      <w:r w:rsidRPr="0052511E">
        <w:rPr>
          <w:rFonts w:ascii="Times New Roman" w:eastAsia="宋体" w:hAnsi="Times New Roman"/>
          <w:color w:val="000000"/>
          <w:szCs w:val="24"/>
        </w:rPr>
        <w:t xml:space="preserve"> Chair Notes (MediaTek)</w:t>
      </w:r>
      <w:bookmarkEnd w:id="0"/>
    </w:p>
    <w:p w14:paraId="14AB08CC" w14:textId="25EC402C" w:rsidR="00365CAE" w:rsidRDefault="00365CAE" w:rsidP="00143F00">
      <w:pPr>
        <w:numPr>
          <w:ilvl w:val="0"/>
          <w:numId w:val="9"/>
        </w:numPr>
        <w:jc w:val="both"/>
        <w:rPr>
          <w:rFonts w:ascii="Times New Roman" w:eastAsia="宋体" w:hAnsi="Times New Roman"/>
          <w:color w:val="000000"/>
          <w:szCs w:val="24"/>
        </w:rPr>
      </w:pPr>
      <w:r>
        <w:rPr>
          <w:rFonts w:ascii="Times New Roman" w:eastAsia="宋体" w:hAnsi="Times New Roman" w:hint="eastAsia"/>
          <w:color w:val="000000"/>
          <w:szCs w:val="24"/>
        </w:rPr>
        <w:t>R</w:t>
      </w:r>
      <w:r>
        <w:rPr>
          <w:rFonts w:ascii="Times New Roman" w:eastAsia="宋体" w:hAnsi="Times New Roman"/>
          <w:color w:val="000000"/>
          <w:szCs w:val="24"/>
        </w:rPr>
        <w:t xml:space="preserve">1-2302194, LS on L1 </w:t>
      </w:r>
      <w:r w:rsidRPr="00365CAE">
        <w:rPr>
          <w:rFonts w:ascii="Times New Roman" w:eastAsia="宋体" w:hAnsi="Times New Roman"/>
          <w:color w:val="000000"/>
          <w:szCs w:val="24"/>
        </w:rPr>
        <w:t>measurement RS configuration and PDCCH ordered RACH for LTM</w:t>
      </w:r>
    </w:p>
    <w:p w14:paraId="6AB48F13" w14:textId="2EFE7C3B" w:rsidR="00F221AE" w:rsidRPr="00635B53" w:rsidRDefault="009721BA" w:rsidP="00635B53">
      <w:pPr>
        <w:numPr>
          <w:ilvl w:val="0"/>
          <w:numId w:val="9"/>
        </w:numPr>
        <w:jc w:val="both"/>
        <w:rPr>
          <w:rFonts w:ascii="Times New Roman" w:eastAsia="宋体" w:hAnsi="Times New Roman"/>
          <w:color w:val="000000"/>
          <w:szCs w:val="24"/>
        </w:rPr>
      </w:pPr>
      <w:r>
        <w:rPr>
          <w:rFonts w:ascii="Times New Roman" w:eastAsia="宋体" w:hAnsi="Times New Roman" w:hint="eastAsia"/>
          <w:color w:val="000000"/>
          <w:szCs w:val="24"/>
        </w:rPr>
        <w:t>R</w:t>
      </w:r>
      <w:r>
        <w:rPr>
          <w:rFonts w:ascii="Times New Roman" w:eastAsia="宋体" w:hAnsi="Times New Roman"/>
          <w:color w:val="000000"/>
          <w:szCs w:val="24"/>
        </w:rPr>
        <w:t>1-2300188, L1 enhancements for inter-cell beam management, ZTE</w:t>
      </w:r>
    </w:p>
    <w:sectPr w:rsidR="00F221AE" w:rsidRPr="00635B53" w:rsidSect="0052511E">
      <w:pgSz w:w="11906" w:h="16838" w:code="9"/>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506B6" w14:textId="77777777" w:rsidR="005A092B" w:rsidRDefault="005A092B" w:rsidP="00224878">
      <w:r>
        <w:separator/>
      </w:r>
    </w:p>
  </w:endnote>
  <w:endnote w:type="continuationSeparator" w:id="0">
    <w:p w14:paraId="44914AEB" w14:textId="77777777" w:rsidR="005A092B" w:rsidRDefault="005A092B" w:rsidP="00224878">
      <w:r>
        <w:continuationSeparator/>
      </w:r>
    </w:p>
  </w:endnote>
  <w:endnote w:type="continuationNotice" w:id="1">
    <w:p w14:paraId="681DC34B" w14:textId="77777777" w:rsidR="009A4421" w:rsidRDefault="009A44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ivo type 简 Light">
    <w:panose1 w:val="02000300000000000000"/>
    <w:charset w:val="86"/>
    <w:family w:val="auto"/>
    <w:pitch w:val="variable"/>
    <w:sig w:usb0="A00002BF" w:usb1="184F6CFA" w:usb2="00000012"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99DA6" w14:textId="77777777" w:rsidR="005A092B" w:rsidRDefault="005A092B" w:rsidP="00224878">
      <w:r>
        <w:separator/>
      </w:r>
    </w:p>
  </w:footnote>
  <w:footnote w:type="continuationSeparator" w:id="0">
    <w:p w14:paraId="062FD092" w14:textId="77777777" w:rsidR="005A092B" w:rsidRDefault="005A092B" w:rsidP="00224878">
      <w:r>
        <w:continuationSeparator/>
      </w:r>
    </w:p>
  </w:footnote>
  <w:footnote w:type="continuationNotice" w:id="1">
    <w:p w14:paraId="65698123" w14:textId="77777777" w:rsidR="009A4421" w:rsidRDefault="009A44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F08DF"/>
    <w:multiLevelType w:val="multilevel"/>
    <w:tmpl w:val="E80EF0E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1310C4"/>
    <w:multiLevelType w:val="hybridMultilevel"/>
    <w:tmpl w:val="D138D9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6D4C4F"/>
    <w:multiLevelType w:val="multilevel"/>
    <w:tmpl w:val="56D8042A"/>
    <w:lvl w:ilvl="0">
      <w:start w:val="1"/>
      <w:numFmt w:val="decimal"/>
      <w:lvlText w:val="(%1)"/>
      <w:lvlJc w:val="left"/>
      <w:pPr>
        <w:ind w:left="1080" w:hanging="360"/>
      </w:pPr>
      <w:rPr>
        <w:rFonts w:ascii="Times New Roman" w:hAnsi="Times New Roman" w:cs="Times New Roman" w:hint="default"/>
        <w:b/>
        <w:bCs/>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 w15:restartNumberingAfterBreak="0">
    <w:nsid w:val="0EA90A3E"/>
    <w:multiLevelType w:val="multilevel"/>
    <w:tmpl w:val="2946F09A"/>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D53B08"/>
    <w:multiLevelType w:val="hybridMultilevel"/>
    <w:tmpl w:val="B8A064B4"/>
    <w:lvl w:ilvl="0" w:tplc="5A944CE8">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5" w15:restartNumberingAfterBreak="0">
    <w:nsid w:val="147B7973"/>
    <w:multiLevelType w:val="hybridMultilevel"/>
    <w:tmpl w:val="F6FA8FA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035989"/>
    <w:multiLevelType w:val="multilevel"/>
    <w:tmpl w:val="2303598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36B6F63"/>
    <w:multiLevelType w:val="hybridMultilevel"/>
    <w:tmpl w:val="FD4E1F58"/>
    <w:lvl w:ilvl="0" w:tplc="199CBCD6">
      <w:start w:val="1"/>
      <w:numFmt w:val="decimal"/>
      <w:lvlText w:val="%1．"/>
      <w:lvlJc w:val="left"/>
      <w:pPr>
        <w:ind w:left="430" w:hanging="4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DC7B0F"/>
    <w:multiLevelType w:val="hybridMultilevel"/>
    <w:tmpl w:val="328ECD10"/>
    <w:lvl w:ilvl="0" w:tplc="128CEF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87C22A4"/>
    <w:multiLevelType w:val="hybridMultilevel"/>
    <w:tmpl w:val="4C0C0070"/>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636DD"/>
    <w:multiLevelType w:val="hybridMultilevel"/>
    <w:tmpl w:val="013A5AB8"/>
    <w:lvl w:ilvl="0" w:tplc="0FEE78D0">
      <w:start w:val="1"/>
      <w:numFmt w:val="decimal"/>
      <w:lvlText w:val="Option%1"/>
      <w:lvlJc w:val="left"/>
      <w:pPr>
        <w:ind w:left="720" w:hanging="360"/>
      </w:pPr>
      <w:rPr>
        <w:rFonts w:eastAsia="vivo type 简 Light" w:hint="eastAsia"/>
        <w:b/>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8D020B"/>
    <w:multiLevelType w:val="multilevel"/>
    <w:tmpl w:val="70146DC0"/>
    <w:lvl w:ilvl="0">
      <w:start w:val="1"/>
      <w:numFmt w:val="bullet"/>
      <w:lvlText w:val=""/>
      <w:lvlJc w:val="left"/>
      <w:pPr>
        <w:tabs>
          <w:tab w:val="left" w:pos="644"/>
        </w:tabs>
        <w:ind w:left="644"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AEA3682"/>
    <w:multiLevelType w:val="hybridMultilevel"/>
    <w:tmpl w:val="D8C6DC86"/>
    <w:lvl w:ilvl="0" w:tplc="69EE6B32">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C077027"/>
    <w:multiLevelType w:val="hybridMultilevel"/>
    <w:tmpl w:val="986601F2"/>
    <w:lvl w:ilvl="0" w:tplc="FB58F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B57253"/>
    <w:multiLevelType w:val="multilevel"/>
    <w:tmpl w:val="61E04A8A"/>
    <w:lvl w:ilvl="0">
      <w:start w:val="4"/>
      <w:numFmt w:val="bullet"/>
      <w:lvlText w:val="-"/>
      <w:lvlJc w:val="left"/>
      <w:pPr>
        <w:ind w:left="420" w:hanging="420"/>
      </w:pPr>
      <w:rPr>
        <w:rFonts w:ascii="Yu Gothic" w:eastAsia="Yu Gothic" w:hAnsi="Yu Gothic" w:cs="MS P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0697540"/>
    <w:multiLevelType w:val="multilevel"/>
    <w:tmpl w:val="EE889EC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6C0433"/>
    <w:multiLevelType w:val="multilevel"/>
    <w:tmpl w:val="555AB67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Arial" w:hAnsi="Arial" w:cs="Arial" w:hint="default"/>
        <w:b w:val="0"/>
        <w:bCs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63B7D70"/>
    <w:multiLevelType w:val="hybridMultilevel"/>
    <w:tmpl w:val="40D0FFA2"/>
    <w:lvl w:ilvl="0" w:tplc="80CC757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63C1EF8"/>
    <w:multiLevelType w:val="hybridMultilevel"/>
    <w:tmpl w:val="984AFC54"/>
    <w:lvl w:ilvl="0" w:tplc="EDEC32BA">
      <w:start w:val="1"/>
      <w:numFmt w:val="bullet"/>
      <w:lvlText w:val="−"/>
      <w:lvlJc w:val="left"/>
      <w:pPr>
        <w:ind w:left="502"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943743"/>
    <w:multiLevelType w:val="hybridMultilevel"/>
    <w:tmpl w:val="878EDE20"/>
    <w:lvl w:ilvl="0" w:tplc="9132C786">
      <w:start w:val="1"/>
      <w:numFmt w:val="bullet"/>
      <w:lvlText w:val="‐"/>
      <w:lvlJc w:val="left"/>
      <w:pPr>
        <w:ind w:left="420" w:hanging="420"/>
      </w:pPr>
      <w:rPr>
        <w:rFonts w:ascii="宋体" w:eastAsia="宋体" w:hAnsi="宋体"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D1D223A"/>
    <w:multiLevelType w:val="hybridMultilevel"/>
    <w:tmpl w:val="A7447274"/>
    <w:lvl w:ilvl="0" w:tplc="04090001">
      <w:start w:val="1"/>
      <w:numFmt w:val="bullet"/>
      <w:lvlText w:val=""/>
      <w:lvlJc w:val="left"/>
      <w:pPr>
        <w:ind w:left="487" w:hanging="440"/>
      </w:pPr>
      <w:rPr>
        <w:rFonts w:ascii="Wingdings" w:hAnsi="Wingdings" w:hint="default"/>
      </w:rPr>
    </w:lvl>
    <w:lvl w:ilvl="1" w:tplc="9132C786">
      <w:start w:val="1"/>
      <w:numFmt w:val="bullet"/>
      <w:lvlText w:val="‐"/>
      <w:lvlJc w:val="left"/>
      <w:pPr>
        <w:ind w:left="927" w:hanging="440"/>
      </w:pPr>
      <w:rPr>
        <w:rFonts w:ascii="宋体" w:eastAsia="宋体" w:hAnsi="宋体" w:cs="Times New Roman" w:hint="eastAsia"/>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num w:numId="1" w16cid:durableId="1738550261">
    <w:abstractNumId w:val="16"/>
  </w:num>
  <w:num w:numId="2" w16cid:durableId="2063166883">
    <w:abstractNumId w:val="4"/>
  </w:num>
  <w:num w:numId="3" w16cid:durableId="560016621">
    <w:abstractNumId w:val="11"/>
  </w:num>
  <w:num w:numId="4" w16cid:durableId="1834177384">
    <w:abstractNumId w:val="5"/>
  </w:num>
  <w:num w:numId="5" w16cid:durableId="746344681">
    <w:abstractNumId w:val="19"/>
  </w:num>
  <w:num w:numId="6" w16cid:durableId="834613215">
    <w:abstractNumId w:val="9"/>
  </w:num>
  <w:num w:numId="7" w16cid:durableId="739862378">
    <w:abstractNumId w:val="10"/>
  </w:num>
  <w:num w:numId="8" w16cid:durableId="8953153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64302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90762902">
    <w:abstractNumId w:val="21"/>
  </w:num>
  <w:num w:numId="11" w16cid:durableId="346104687">
    <w:abstractNumId w:val="7"/>
  </w:num>
  <w:num w:numId="12" w16cid:durableId="1896700780">
    <w:abstractNumId w:val="13"/>
  </w:num>
  <w:num w:numId="13" w16cid:durableId="908464134">
    <w:abstractNumId w:val="17"/>
  </w:num>
  <w:num w:numId="14" w16cid:durableId="609699367">
    <w:abstractNumId w:val="0"/>
  </w:num>
  <w:num w:numId="15" w16cid:durableId="495342184">
    <w:abstractNumId w:val="18"/>
  </w:num>
  <w:num w:numId="16" w16cid:durableId="1372225102">
    <w:abstractNumId w:val="17"/>
  </w:num>
  <w:num w:numId="17" w16cid:durableId="1610239852">
    <w:abstractNumId w:val="17"/>
  </w:num>
  <w:num w:numId="18" w16cid:durableId="74205494">
    <w:abstractNumId w:val="17"/>
  </w:num>
  <w:num w:numId="19" w16cid:durableId="1956793770">
    <w:abstractNumId w:val="17"/>
  </w:num>
  <w:num w:numId="20" w16cid:durableId="150754283">
    <w:abstractNumId w:val="17"/>
  </w:num>
  <w:num w:numId="21" w16cid:durableId="1936287522">
    <w:abstractNumId w:val="6"/>
  </w:num>
  <w:num w:numId="22" w16cid:durableId="1022055149">
    <w:abstractNumId w:val="14"/>
  </w:num>
  <w:num w:numId="23" w16cid:durableId="574750828">
    <w:abstractNumId w:val="3"/>
  </w:num>
  <w:num w:numId="24" w16cid:durableId="1222986521">
    <w:abstractNumId w:val="8"/>
  </w:num>
  <w:num w:numId="25" w16cid:durableId="768502779">
    <w:abstractNumId w:val="12"/>
  </w:num>
  <w:num w:numId="26" w16cid:durableId="8859931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2242485">
    <w:abstractNumId w:val="15"/>
  </w:num>
  <w:num w:numId="28" w16cid:durableId="41178096">
    <w:abstractNumId w:val="1"/>
  </w:num>
  <w:num w:numId="29" w16cid:durableId="797139048">
    <w:abstractNumId w:val="22"/>
  </w:num>
  <w:num w:numId="30" w16cid:durableId="14493047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characterSpacingControl w:val="doNotCompress"/>
  <w:hdrShapeDefaults>
    <o:shapedefaults v:ext="edit" spidmax="20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ztzQ0M7MwMDY2sTRX0lEKTi0uzszPAymwrAUALi6tICwAAAA="/>
  </w:docVars>
  <w:rsids>
    <w:rsidRoot w:val="003672C4"/>
    <w:rsid w:val="00001F7D"/>
    <w:rsid w:val="00002F76"/>
    <w:rsid w:val="00003F54"/>
    <w:rsid w:val="000049B7"/>
    <w:rsid w:val="00013097"/>
    <w:rsid w:val="000153E2"/>
    <w:rsid w:val="00016572"/>
    <w:rsid w:val="0002066C"/>
    <w:rsid w:val="000215A4"/>
    <w:rsid w:val="000242D5"/>
    <w:rsid w:val="000259BE"/>
    <w:rsid w:val="00025F1A"/>
    <w:rsid w:val="00027243"/>
    <w:rsid w:val="00027B2E"/>
    <w:rsid w:val="00030BD0"/>
    <w:rsid w:val="00031F3B"/>
    <w:rsid w:val="00045D19"/>
    <w:rsid w:val="000505B5"/>
    <w:rsid w:val="00051BC8"/>
    <w:rsid w:val="00051C31"/>
    <w:rsid w:val="00052BFD"/>
    <w:rsid w:val="000531C3"/>
    <w:rsid w:val="00053BD7"/>
    <w:rsid w:val="00057D31"/>
    <w:rsid w:val="000679F2"/>
    <w:rsid w:val="00067D0E"/>
    <w:rsid w:val="00072A6A"/>
    <w:rsid w:val="00073B79"/>
    <w:rsid w:val="00077D41"/>
    <w:rsid w:val="00080417"/>
    <w:rsid w:val="00085826"/>
    <w:rsid w:val="000A165A"/>
    <w:rsid w:val="000A591D"/>
    <w:rsid w:val="000A5CC5"/>
    <w:rsid w:val="000B5504"/>
    <w:rsid w:val="000B608F"/>
    <w:rsid w:val="000C1091"/>
    <w:rsid w:val="000C157A"/>
    <w:rsid w:val="000C1C4A"/>
    <w:rsid w:val="000C29C0"/>
    <w:rsid w:val="000C306F"/>
    <w:rsid w:val="000C38B7"/>
    <w:rsid w:val="000D2C2D"/>
    <w:rsid w:val="000D368E"/>
    <w:rsid w:val="000D4189"/>
    <w:rsid w:val="000E5F49"/>
    <w:rsid w:val="000F09B2"/>
    <w:rsid w:val="000F45AB"/>
    <w:rsid w:val="00102992"/>
    <w:rsid w:val="00105469"/>
    <w:rsid w:val="00106F0C"/>
    <w:rsid w:val="0010724B"/>
    <w:rsid w:val="00113AA8"/>
    <w:rsid w:val="00115CD2"/>
    <w:rsid w:val="00121569"/>
    <w:rsid w:val="00124517"/>
    <w:rsid w:val="00125D65"/>
    <w:rsid w:val="00133AA1"/>
    <w:rsid w:val="00133D24"/>
    <w:rsid w:val="001377B9"/>
    <w:rsid w:val="00143F00"/>
    <w:rsid w:val="001443DE"/>
    <w:rsid w:val="00144A16"/>
    <w:rsid w:val="00145CDA"/>
    <w:rsid w:val="00147109"/>
    <w:rsid w:val="00151330"/>
    <w:rsid w:val="0016311E"/>
    <w:rsid w:val="00163435"/>
    <w:rsid w:val="00164744"/>
    <w:rsid w:val="00171AF2"/>
    <w:rsid w:val="00173ACF"/>
    <w:rsid w:val="00175E85"/>
    <w:rsid w:val="001779EB"/>
    <w:rsid w:val="00181516"/>
    <w:rsid w:val="00184B90"/>
    <w:rsid w:val="00186766"/>
    <w:rsid w:val="00187C47"/>
    <w:rsid w:val="001921F3"/>
    <w:rsid w:val="00195BCE"/>
    <w:rsid w:val="001A65EC"/>
    <w:rsid w:val="001B07F3"/>
    <w:rsid w:val="001B2570"/>
    <w:rsid w:val="001B5C82"/>
    <w:rsid w:val="001C0B87"/>
    <w:rsid w:val="001C3969"/>
    <w:rsid w:val="001C51A1"/>
    <w:rsid w:val="001C5D1C"/>
    <w:rsid w:val="001C7801"/>
    <w:rsid w:val="001D5ECD"/>
    <w:rsid w:val="001E178E"/>
    <w:rsid w:val="001E2F41"/>
    <w:rsid w:val="001F61EF"/>
    <w:rsid w:val="001F68BE"/>
    <w:rsid w:val="001F73EA"/>
    <w:rsid w:val="00202DD5"/>
    <w:rsid w:val="00203CD4"/>
    <w:rsid w:val="00206284"/>
    <w:rsid w:val="00207215"/>
    <w:rsid w:val="00214B76"/>
    <w:rsid w:val="00217A43"/>
    <w:rsid w:val="002214FC"/>
    <w:rsid w:val="00224878"/>
    <w:rsid w:val="00224C7A"/>
    <w:rsid w:val="00224F55"/>
    <w:rsid w:val="002266DE"/>
    <w:rsid w:val="00235290"/>
    <w:rsid w:val="00235F45"/>
    <w:rsid w:val="00236C6B"/>
    <w:rsid w:val="00251300"/>
    <w:rsid w:val="002532A2"/>
    <w:rsid w:val="00262A5B"/>
    <w:rsid w:val="00266B52"/>
    <w:rsid w:val="00270278"/>
    <w:rsid w:val="00271219"/>
    <w:rsid w:val="002728D5"/>
    <w:rsid w:val="00273BEC"/>
    <w:rsid w:val="00273E3D"/>
    <w:rsid w:val="002846E1"/>
    <w:rsid w:val="00287B28"/>
    <w:rsid w:val="002944D9"/>
    <w:rsid w:val="00294F48"/>
    <w:rsid w:val="002A28FE"/>
    <w:rsid w:val="002A51F0"/>
    <w:rsid w:val="002A7927"/>
    <w:rsid w:val="002B0929"/>
    <w:rsid w:val="002B34AF"/>
    <w:rsid w:val="002B3EBB"/>
    <w:rsid w:val="002B7212"/>
    <w:rsid w:val="002C64C6"/>
    <w:rsid w:val="002C6812"/>
    <w:rsid w:val="002C6938"/>
    <w:rsid w:val="002C7EA8"/>
    <w:rsid w:val="002E1B88"/>
    <w:rsid w:val="002E4099"/>
    <w:rsid w:val="002F0A54"/>
    <w:rsid w:val="002F114E"/>
    <w:rsid w:val="002F1F44"/>
    <w:rsid w:val="002F3BAE"/>
    <w:rsid w:val="002F4129"/>
    <w:rsid w:val="002F44D7"/>
    <w:rsid w:val="002F58A7"/>
    <w:rsid w:val="002F6AB0"/>
    <w:rsid w:val="00300F40"/>
    <w:rsid w:val="003010F8"/>
    <w:rsid w:val="00301233"/>
    <w:rsid w:val="003112E6"/>
    <w:rsid w:val="00314263"/>
    <w:rsid w:val="003147B9"/>
    <w:rsid w:val="00315EAB"/>
    <w:rsid w:val="0031625E"/>
    <w:rsid w:val="0031694B"/>
    <w:rsid w:val="00317F21"/>
    <w:rsid w:val="00320071"/>
    <w:rsid w:val="00324115"/>
    <w:rsid w:val="00331747"/>
    <w:rsid w:val="003322DF"/>
    <w:rsid w:val="00336F33"/>
    <w:rsid w:val="00345346"/>
    <w:rsid w:val="00347460"/>
    <w:rsid w:val="00347A53"/>
    <w:rsid w:val="00352125"/>
    <w:rsid w:val="00352C5E"/>
    <w:rsid w:val="00353C6C"/>
    <w:rsid w:val="003541EC"/>
    <w:rsid w:val="00360889"/>
    <w:rsid w:val="003618AB"/>
    <w:rsid w:val="00365719"/>
    <w:rsid w:val="00365CAE"/>
    <w:rsid w:val="003672C4"/>
    <w:rsid w:val="00372DC6"/>
    <w:rsid w:val="00381E7B"/>
    <w:rsid w:val="00390308"/>
    <w:rsid w:val="003935EE"/>
    <w:rsid w:val="00395A08"/>
    <w:rsid w:val="00396584"/>
    <w:rsid w:val="003967F7"/>
    <w:rsid w:val="003972C4"/>
    <w:rsid w:val="003A01D4"/>
    <w:rsid w:val="003A631D"/>
    <w:rsid w:val="003B1F17"/>
    <w:rsid w:val="003B2CB9"/>
    <w:rsid w:val="003D11BF"/>
    <w:rsid w:val="003D633B"/>
    <w:rsid w:val="003D7B3F"/>
    <w:rsid w:val="003E0644"/>
    <w:rsid w:val="003E4178"/>
    <w:rsid w:val="003E47BD"/>
    <w:rsid w:val="003E6F50"/>
    <w:rsid w:val="003F3CBD"/>
    <w:rsid w:val="003F4231"/>
    <w:rsid w:val="003F6A3A"/>
    <w:rsid w:val="003F7A6F"/>
    <w:rsid w:val="00402FCA"/>
    <w:rsid w:val="00407983"/>
    <w:rsid w:val="00412680"/>
    <w:rsid w:val="004129C5"/>
    <w:rsid w:val="00413485"/>
    <w:rsid w:val="0041673C"/>
    <w:rsid w:val="004176BE"/>
    <w:rsid w:val="004214D7"/>
    <w:rsid w:val="00437BBF"/>
    <w:rsid w:val="00441652"/>
    <w:rsid w:val="00443BFF"/>
    <w:rsid w:val="00447DFF"/>
    <w:rsid w:val="004525D2"/>
    <w:rsid w:val="00454F7F"/>
    <w:rsid w:val="00460167"/>
    <w:rsid w:val="00460B91"/>
    <w:rsid w:val="004613A0"/>
    <w:rsid w:val="00462336"/>
    <w:rsid w:val="004653A6"/>
    <w:rsid w:val="0046673B"/>
    <w:rsid w:val="00470EFD"/>
    <w:rsid w:val="00471788"/>
    <w:rsid w:val="00477D9F"/>
    <w:rsid w:val="00480D18"/>
    <w:rsid w:val="00482533"/>
    <w:rsid w:val="00482C29"/>
    <w:rsid w:val="00486DD7"/>
    <w:rsid w:val="004954F7"/>
    <w:rsid w:val="004972AF"/>
    <w:rsid w:val="004B2154"/>
    <w:rsid w:val="004B40F7"/>
    <w:rsid w:val="004B5457"/>
    <w:rsid w:val="004B65C8"/>
    <w:rsid w:val="004C0047"/>
    <w:rsid w:val="004C2969"/>
    <w:rsid w:val="004C3201"/>
    <w:rsid w:val="004C5DB4"/>
    <w:rsid w:val="004D46E2"/>
    <w:rsid w:val="004E3E1A"/>
    <w:rsid w:val="004E5591"/>
    <w:rsid w:val="004F01B7"/>
    <w:rsid w:val="004F06B4"/>
    <w:rsid w:val="004F207A"/>
    <w:rsid w:val="004F222F"/>
    <w:rsid w:val="005000A8"/>
    <w:rsid w:val="00503514"/>
    <w:rsid w:val="005036FC"/>
    <w:rsid w:val="005042E5"/>
    <w:rsid w:val="00510A5B"/>
    <w:rsid w:val="00511E97"/>
    <w:rsid w:val="00520A3B"/>
    <w:rsid w:val="0052511E"/>
    <w:rsid w:val="00525B55"/>
    <w:rsid w:val="00525D82"/>
    <w:rsid w:val="00531A6A"/>
    <w:rsid w:val="005346E7"/>
    <w:rsid w:val="00535614"/>
    <w:rsid w:val="005427F2"/>
    <w:rsid w:val="005449C0"/>
    <w:rsid w:val="00545B4D"/>
    <w:rsid w:val="00555DE1"/>
    <w:rsid w:val="00564CD6"/>
    <w:rsid w:val="00572986"/>
    <w:rsid w:val="00573124"/>
    <w:rsid w:val="005816D7"/>
    <w:rsid w:val="00582207"/>
    <w:rsid w:val="00586158"/>
    <w:rsid w:val="00593C37"/>
    <w:rsid w:val="00595BCF"/>
    <w:rsid w:val="00596D36"/>
    <w:rsid w:val="00597791"/>
    <w:rsid w:val="005A092B"/>
    <w:rsid w:val="005B580D"/>
    <w:rsid w:val="005C46A3"/>
    <w:rsid w:val="005C4C98"/>
    <w:rsid w:val="005C6261"/>
    <w:rsid w:val="005D4FE1"/>
    <w:rsid w:val="005D5E44"/>
    <w:rsid w:val="005D70B2"/>
    <w:rsid w:val="005E641E"/>
    <w:rsid w:val="005E657B"/>
    <w:rsid w:val="005F43F5"/>
    <w:rsid w:val="005F5905"/>
    <w:rsid w:val="006041F9"/>
    <w:rsid w:val="0060659D"/>
    <w:rsid w:val="00607DA9"/>
    <w:rsid w:val="00613A66"/>
    <w:rsid w:val="006148F8"/>
    <w:rsid w:val="00621A9A"/>
    <w:rsid w:val="00622B45"/>
    <w:rsid w:val="0062486A"/>
    <w:rsid w:val="00625E94"/>
    <w:rsid w:val="00631F2C"/>
    <w:rsid w:val="00632B24"/>
    <w:rsid w:val="00632C69"/>
    <w:rsid w:val="00634895"/>
    <w:rsid w:val="00635B53"/>
    <w:rsid w:val="00637B20"/>
    <w:rsid w:val="006404FA"/>
    <w:rsid w:val="006431C0"/>
    <w:rsid w:val="006444F1"/>
    <w:rsid w:val="00644B4C"/>
    <w:rsid w:val="00647510"/>
    <w:rsid w:val="0065583B"/>
    <w:rsid w:val="00666066"/>
    <w:rsid w:val="006668FD"/>
    <w:rsid w:val="00671B9B"/>
    <w:rsid w:val="00672E6B"/>
    <w:rsid w:val="00681338"/>
    <w:rsid w:val="00682A7B"/>
    <w:rsid w:val="00691573"/>
    <w:rsid w:val="0069237A"/>
    <w:rsid w:val="0069774C"/>
    <w:rsid w:val="00697F37"/>
    <w:rsid w:val="006A4CEB"/>
    <w:rsid w:val="006A543E"/>
    <w:rsid w:val="006A5F2B"/>
    <w:rsid w:val="006B5A26"/>
    <w:rsid w:val="006B6FC9"/>
    <w:rsid w:val="006B7745"/>
    <w:rsid w:val="006C20B3"/>
    <w:rsid w:val="006C6B87"/>
    <w:rsid w:val="006D46C5"/>
    <w:rsid w:val="006D5761"/>
    <w:rsid w:val="006D6203"/>
    <w:rsid w:val="006E2688"/>
    <w:rsid w:val="006E7A27"/>
    <w:rsid w:val="006F0916"/>
    <w:rsid w:val="006F3281"/>
    <w:rsid w:val="006F3619"/>
    <w:rsid w:val="006F4583"/>
    <w:rsid w:val="006F5FE1"/>
    <w:rsid w:val="006F7170"/>
    <w:rsid w:val="006F73D7"/>
    <w:rsid w:val="00707DC8"/>
    <w:rsid w:val="007121E5"/>
    <w:rsid w:val="00721840"/>
    <w:rsid w:val="007270AC"/>
    <w:rsid w:val="007272C9"/>
    <w:rsid w:val="00735CF8"/>
    <w:rsid w:val="007409B5"/>
    <w:rsid w:val="00742E59"/>
    <w:rsid w:val="00744681"/>
    <w:rsid w:val="00744942"/>
    <w:rsid w:val="00750EA4"/>
    <w:rsid w:val="0075157D"/>
    <w:rsid w:val="00754753"/>
    <w:rsid w:val="007548BB"/>
    <w:rsid w:val="00755BF4"/>
    <w:rsid w:val="007613FF"/>
    <w:rsid w:val="007672B0"/>
    <w:rsid w:val="00767D74"/>
    <w:rsid w:val="0077386E"/>
    <w:rsid w:val="00774DC2"/>
    <w:rsid w:val="00775CE6"/>
    <w:rsid w:val="00781739"/>
    <w:rsid w:val="00793CA9"/>
    <w:rsid w:val="007A18DA"/>
    <w:rsid w:val="007A2193"/>
    <w:rsid w:val="007A7349"/>
    <w:rsid w:val="007B7221"/>
    <w:rsid w:val="007C221F"/>
    <w:rsid w:val="007D2BB2"/>
    <w:rsid w:val="007D42D6"/>
    <w:rsid w:val="007D4E37"/>
    <w:rsid w:val="007D7987"/>
    <w:rsid w:val="007E113A"/>
    <w:rsid w:val="007E2184"/>
    <w:rsid w:val="007E7533"/>
    <w:rsid w:val="007F7977"/>
    <w:rsid w:val="00813890"/>
    <w:rsid w:val="00814489"/>
    <w:rsid w:val="008144F5"/>
    <w:rsid w:val="00815CC9"/>
    <w:rsid w:val="00820317"/>
    <w:rsid w:val="00820C20"/>
    <w:rsid w:val="008220E4"/>
    <w:rsid w:val="008355B8"/>
    <w:rsid w:val="0084791D"/>
    <w:rsid w:val="008547A5"/>
    <w:rsid w:val="00861229"/>
    <w:rsid w:val="008642A3"/>
    <w:rsid w:val="00873A4E"/>
    <w:rsid w:val="00883488"/>
    <w:rsid w:val="00885071"/>
    <w:rsid w:val="008858DD"/>
    <w:rsid w:val="00885D87"/>
    <w:rsid w:val="008872FB"/>
    <w:rsid w:val="008A3542"/>
    <w:rsid w:val="008A4858"/>
    <w:rsid w:val="008A775F"/>
    <w:rsid w:val="008B467F"/>
    <w:rsid w:val="008D008F"/>
    <w:rsid w:val="008E3215"/>
    <w:rsid w:val="008E775E"/>
    <w:rsid w:val="008F05FB"/>
    <w:rsid w:val="008F5EF8"/>
    <w:rsid w:val="009040A6"/>
    <w:rsid w:val="00907B3A"/>
    <w:rsid w:val="009134F5"/>
    <w:rsid w:val="0091355D"/>
    <w:rsid w:val="009144BE"/>
    <w:rsid w:val="00914D85"/>
    <w:rsid w:val="00915848"/>
    <w:rsid w:val="00917D90"/>
    <w:rsid w:val="00927493"/>
    <w:rsid w:val="009337B6"/>
    <w:rsid w:val="0094181D"/>
    <w:rsid w:val="00947402"/>
    <w:rsid w:val="009506EB"/>
    <w:rsid w:val="00950EBC"/>
    <w:rsid w:val="00960023"/>
    <w:rsid w:val="00962CBC"/>
    <w:rsid w:val="0096503B"/>
    <w:rsid w:val="009673D4"/>
    <w:rsid w:val="00967EE2"/>
    <w:rsid w:val="0097183E"/>
    <w:rsid w:val="00971BD8"/>
    <w:rsid w:val="009721BA"/>
    <w:rsid w:val="0097359B"/>
    <w:rsid w:val="00974E2B"/>
    <w:rsid w:val="00975779"/>
    <w:rsid w:val="009815C7"/>
    <w:rsid w:val="009863FA"/>
    <w:rsid w:val="00996B9C"/>
    <w:rsid w:val="009979B0"/>
    <w:rsid w:val="009A0897"/>
    <w:rsid w:val="009A4421"/>
    <w:rsid w:val="009A79B1"/>
    <w:rsid w:val="009B598D"/>
    <w:rsid w:val="009C09CA"/>
    <w:rsid w:val="009C7C0D"/>
    <w:rsid w:val="009D4936"/>
    <w:rsid w:val="009E0334"/>
    <w:rsid w:val="009E444F"/>
    <w:rsid w:val="009F037D"/>
    <w:rsid w:val="009F1F0E"/>
    <w:rsid w:val="009F63C1"/>
    <w:rsid w:val="009F6409"/>
    <w:rsid w:val="009F6BD5"/>
    <w:rsid w:val="00A04472"/>
    <w:rsid w:val="00A10A75"/>
    <w:rsid w:val="00A10C06"/>
    <w:rsid w:val="00A12939"/>
    <w:rsid w:val="00A135C5"/>
    <w:rsid w:val="00A14D4A"/>
    <w:rsid w:val="00A14FA6"/>
    <w:rsid w:val="00A20836"/>
    <w:rsid w:val="00A22B5C"/>
    <w:rsid w:val="00A51ADF"/>
    <w:rsid w:val="00A63A89"/>
    <w:rsid w:val="00A72CA9"/>
    <w:rsid w:val="00A73DD7"/>
    <w:rsid w:val="00A75D99"/>
    <w:rsid w:val="00A7606D"/>
    <w:rsid w:val="00A7715F"/>
    <w:rsid w:val="00A83D8D"/>
    <w:rsid w:val="00A844BF"/>
    <w:rsid w:val="00A944AB"/>
    <w:rsid w:val="00A9744C"/>
    <w:rsid w:val="00AA4ADD"/>
    <w:rsid w:val="00AB064B"/>
    <w:rsid w:val="00AB1E9D"/>
    <w:rsid w:val="00AB4FFA"/>
    <w:rsid w:val="00AC0F98"/>
    <w:rsid w:val="00AC6DEF"/>
    <w:rsid w:val="00AD7D8A"/>
    <w:rsid w:val="00AE00E0"/>
    <w:rsid w:val="00AE6544"/>
    <w:rsid w:val="00AF10D9"/>
    <w:rsid w:val="00AF1597"/>
    <w:rsid w:val="00AF52B4"/>
    <w:rsid w:val="00AF5BE3"/>
    <w:rsid w:val="00AF680A"/>
    <w:rsid w:val="00AF7199"/>
    <w:rsid w:val="00B004D5"/>
    <w:rsid w:val="00B0227A"/>
    <w:rsid w:val="00B114A7"/>
    <w:rsid w:val="00B24B69"/>
    <w:rsid w:val="00B25FAB"/>
    <w:rsid w:val="00B2625B"/>
    <w:rsid w:val="00B322A3"/>
    <w:rsid w:val="00B33869"/>
    <w:rsid w:val="00B33CB9"/>
    <w:rsid w:val="00B344EB"/>
    <w:rsid w:val="00B352B8"/>
    <w:rsid w:val="00B41AC9"/>
    <w:rsid w:val="00B460EC"/>
    <w:rsid w:val="00B46A29"/>
    <w:rsid w:val="00B47E32"/>
    <w:rsid w:val="00B50EC4"/>
    <w:rsid w:val="00B5460A"/>
    <w:rsid w:val="00B66C64"/>
    <w:rsid w:val="00B75492"/>
    <w:rsid w:val="00B7642A"/>
    <w:rsid w:val="00B776A3"/>
    <w:rsid w:val="00B777BE"/>
    <w:rsid w:val="00B87356"/>
    <w:rsid w:val="00B9076B"/>
    <w:rsid w:val="00B92E8C"/>
    <w:rsid w:val="00B976A3"/>
    <w:rsid w:val="00BA0D21"/>
    <w:rsid w:val="00BB0C0B"/>
    <w:rsid w:val="00BC052B"/>
    <w:rsid w:val="00BC08C1"/>
    <w:rsid w:val="00BC1024"/>
    <w:rsid w:val="00BC58E2"/>
    <w:rsid w:val="00BD0F7B"/>
    <w:rsid w:val="00BD399E"/>
    <w:rsid w:val="00BD787C"/>
    <w:rsid w:val="00BE3EBC"/>
    <w:rsid w:val="00BE5EDA"/>
    <w:rsid w:val="00BF2D28"/>
    <w:rsid w:val="00BF3594"/>
    <w:rsid w:val="00C02ADA"/>
    <w:rsid w:val="00C043B3"/>
    <w:rsid w:val="00C16C29"/>
    <w:rsid w:val="00C250E8"/>
    <w:rsid w:val="00C30711"/>
    <w:rsid w:val="00C41FAA"/>
    <w:rsid w:val="00C50AD3"/>
    <w:rsid w:val="00C529EE"/>
    <w:rsid w:val="00C534F5"/>
    <w:rsid w:val="00C53ADF"/>
    <w:rsid w:val="00C555FD"/>
    <w:rsid w:val="00C57BB4"/>
    <w:rsid w:val="00C64394"/>
    <w:rsid w:val="00C64418"/>
    <w:rsid w:val="00C6480F"/>
    <w:rsid w:val="00C660AE"/>
    <w:rsid w:val="00C66EA1"/>
    <w:rsid w:val="00C7571B"/>
    <w:rsid w:val="00C763DE"/>
    <w:rsid w:val="00C800C9"/>
    <w:rsid w:val="00C85225"/>
    <w:rsid w:val="00C951EE"/>
    <w:rsid w:val="00C9546D"/>
    <w:rsid w:val="00C96F58"/>
    <w:rsid w:val="00CA6A07"/>
    <w:rsid w:val="00CB22C7"/>
    <w:rsid w:val="00CB4807"/>
    <w:rsid w:val="00CB5ED6"/>
    <w:rsid w:val="00CB5FA2"/>
    <w:rsid w:val="00CC18DD"/>
    <w:rsid w:val="00CC3AEB"/>
    <w:rsid w:val="00CC479C"/>
    <w:rsid w:val="00CD0813"/>
    <w:rsid w:val="00CD0BDD"/>
    <w:rsid w:val="00CD3477"/>
    <w:rsid w:val="00CD3DAB"/>
    <w:rsid w:val="00CD4014"/>
    <w:rsid w:val="00CD4D3F"/>
    <w:rsid w:val="00CF7993"/>
    <w:rsid w:val="00D10439"/>
    <w:rsid w:val="00D10CEF"/>
    <w:rsid w:val="00D14908"/>
    <w:rsid w:val="00D15A3A"/>
    <w:rsid w:val="00D1789A"/>
    <w:rsid w:val="00D21D20"/>
    <w:rsid w:val="00D22BE1"/>
    <w:rsid w:val="00D23A0A"/>
    <w:rsid w:val="00D25AFE"/>
    <w:rsid w:val="00D26504"/>
    <w:rsid w:val="00D37536"/>
    <w:rsid w:val="00D4534B"/>
    <w:rsid w:val="00D47773"/>
    <w:rsid w:val="00D51F94"/>
    <w:rsid w:val="00D53061"/>
    <w:rsid w:val="00D5382E"/>
    <w:rsid w:val="00D60590"/>
    <w:rsid w:val="00D655E8"/>
    <w:rsid w:val="00D717EF"/>
    <w:rsid w:val="00D72502"/>
    <w:rsid w:val="00D775A9"/>
    <w:rsid w:val="00D8525C"/>
    <w:rsid w:val="00D85329"/>
    <w:rsid w:val="00D8557A"/>
    <w:rsid w:val="00D931C7"/>
    <w:rsid w:val="00D96E21"/>
    <w:rsid w:val="00D979EB"/>
    <w:rsid w:val="00DA52A1"/>
    <w:rsid w:val="00DA67A9"/>
    <w:rsid w:val="00DB0233"/>
    <w:rsid w:val="00DB0E86"/>
    <w:rsid w:val="00DB4153"/>
    <w:rsid w:val="00DB44D5"/>
    <w:rsid w:val="00DC007F"/>
    <w:rsid w:val="00DC14F4"/>
    <w:rsid w:val="00DC42F2"/>
    <w:rsid w:val="00DC5410"/>
    <w:rsid w:val="00DE2B85"/>
    <w:rsid w:val="00DE6411"/>
    <w:rsid w:val="00DF416D"/>
    <w:rsid w:val="00DF6982"/>
    <w:rsid w:val="00E04BB1"/>
    <w:rsid w:val="00E052D2"/>
    <w:rsid w:val="00E07A70"/>
    <w:rsid w:val="00E13AD6"/>
    <w:rsid w:val="00E13B39"/>
    <w:rsid w:val="00E17B47"/>
    <w:rsid w:val="00E205E3"/>
    <w:rsid w:val="00E222F8"/>
    <w:rsid w:val="00E33020"/>
    <w:rsid w:val="00E40F0E"/>
    <w:rsid w:val="00E45C1A"/>
    <w:rsid w:val="00E46D5C"/>
    <w:rsid w:val="00E51038"/>
    <w:rsid w:val="00E57685"/>
    <w:rsid w:val="00E57D5C"/>
    <w:rsid w:val="00E61844"/>
    <w:rsid w:val="00E624A4"/>
    <w:rsid w:val="00E63751"/>
    <w:rsid w:val="00E705BC"/>
    <w:rsid w:val="00E70796"/>
    <w:rsid w:val="00E70A98"/>
    <w:rsid w:val="00E71CE8"/>
    <w:rsid w:val="00E82E9F"/>
    <w:rsid w:val="00E85939"/>
    <w:rsid w:val="00E85AD5"/>
    <w:rsid w:val="00E86637"/>
    <w:rsid w:val="00E87EAD"/>
    <w:rsid w:val="00E97DC4"/>
    <w:rsid w:val="00EA0178"/>
    <w:rsid w:val="00EA0201"/>
    <w:rsid w:val="00EA700B"/>
    <w:rsid w:val="00EC08EC"/>
    <w:rsid w:val="00EC3DBD"/>
    <w:rsid w:val="00EC4710"/>
    <w:rsid w:val="00EC52CF"/>
    <w:rsid w:val="00EC533D"/>
    <w:rsid w:val="00ED4924"/>
    <w:rsid w:val="00ED6C4C"/>
    <w:rsid w:val="00EE33C6"/>
    <w:rsid w:val="00EF6BD5"/>
    <w:rsid w:val="00EF6D29"/>
    <w:rsid w:val="00EF6FB3"/>
    <w:rsid w:val="00F02C7D"/>
    <w:rsid w:val="00F148FB"/>
    <w:rsid w:val="00F21380"/>
    <w:rsid w:val="00F221AE"/>
    <w:rsid w:val="00F37C94"/>
    <w:rsid w:val="00F41C00"/>
    <w:rsid w:val="00F4218F"/>
    <w:rsid w:val="00F4469D"/>
    <w:rsid w:val="00F46C07"/>
    <w:rsid w:val="00F50495"/>
    <w:rsid w:val="00F66342"/>
    <w:rsid w:val="00F6708A"/>
    <w:rsid w:val="00F772EA"/>
    <w:rsid w:val="00F77B5D"/>
    <w:rsid w:val="00F8223B"/>
    <w:rsid w:val="00F833CB"/>
    <w:rsid w:val="00F92356"/>
    <w:rsid w:val="00F92520"/>
    <w:rsid w:val="00F92613"/>
    <w:rsid w:val="00F96922"/>
    <w:rsid w:val="00FA1B0B"/>
    <w:rsid w:val="00FB2CEF"/>
    <w:rsid w:val="00FB3B43"/>
    <w:rsid w:val="00FB65F0"/>
    <w:rsid w:val="00FC1B0D"/>
    <w:rsid w:val="00FC7114"/>
    <w:rsid w:val="00FD208D"/>
    <w:rsid w:val="00FE1728"/>
    <w:rsid w:val="00FE2F2E"/>
    <w:rsid w:val="00FE39E6"/>
    <w:rsid w:val="00FE5CEC"/>
    <w:rsid w:val="00FF4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33250300"/>
  <w15:docId w15:val="{CE72C2C7-6109-49C1-92D3-51FD26CE3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791D"/>
    <w:rPr>
      <w:rFonts w:ascii="Times" w:eastAsia="Batang" w:hAnsi="Times" w:cs="Times New Roman"/>
      <w:kern w:val="0"/>
      <w:sz w:val="20"/>
      <w:szCs w:val="20"/>
    </w:rPr>
  </w:style>
  <w:style w:type="paragraph" w:styleId="1">
    <w:name w:val="heading 1"/>
    <w:basedOn w:val="a"/>
    <w:next w:val="a"/>
    <w:link w:val="10"/>
    <w:uiPriority w:val="9"/>
    <w:qFormat/>
    <w:rsid w:val="0052511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7270AC"/>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リスト段落"/>
    <w:basedOn w:val="a"/>
    <w:link w:val="a4"/>
    <w:uiPriority w:val="34"/>
    <w:qFormat/>
    <w:rsid w:val="003672C4"/>
    <w:pPr>
      <w:ind w:left="720"/>
      <w:contextualSpacing/>
    </w:pPr>
  </w:style>
  <w:style w:type="character" w:customStyle="1" w:styleId="30">
    <w:name w:val="标题 3 字符"/>
    <w:basedOn w:val="a0"/>
    <w:link w:val="3"/>
    <w:uiPriority w:val="9"/>
    <w:semiHidden/>
    <w:rsid w:val="007270AC"/>
    <w:rPr>
      <w:rFonts w:asciiTheme="majorHAnsi" w:eastAsiaTheme="majorEastAsia" w:hAnsiTheme="majorHAnsi" w:cstheme="majorBidi"/>
      <w:color w:val="1F3763" w:themeColor="accent1" w:themeShade="7F"/>
      <w:sz w:val="24"/>
      <w:szCs w:val="24"/>
    </w:rPr>
  </w:style>
  <w:style w:type="character" w:customStyle="1" w:styleId="a4">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3"/>
    <w:uiPriority w:val="34"/>
    <w:qFormat/>
    <w:rsid w:val="0052511E"/>
  </w:style>
  <w:style w:type="table" w:styleId="a5">
    <w:name w:val="Table Grid"/>
    <w:basedOn w:val="a1"/>
    <w:uiPriority w:val="39"/>
    <w:rsid w:val="00525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52511E"/>
    <w:rPr>
      <w:rFonts w:asciiTheme="majorHAnsi" w:eastAsiaTheme="majorEastAsia" w:hAnsiTheme="majorHAnsi" w:cstheme="majorBidi"/>
      <w:color w:val="2F5496" w:themeColor="accent1" w:themeShade="BF"/>
      <w:sz w:val="32"/>
      <w:szCs w:val="32"/>
    </w:rPr>
  </w:style>
  <w:style w:type="paragraph" w:styleId="a6">
    <w:name w:val="header"/>
    <w:basedOn w:val="a"/>
    <w:link w:val="a7"/>
    <w:uiPriority w:val="99"/>
    <w:unhideWhenUsed/>
    <w:rsid w:val="0022487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24878"/>
    <w:rPr>
      <w:sz w:val="18"/>
      <w:szCs w:val="18"/>
    </w:rPr>
  </w:style>
  <w:style w:type="paragraph" w:styleId="a8">
    <w:name w:val="footer"/>
    <w:basedOn w:val="a"/>
    <w:link w:val="a9"/>
    <w:uiPriority w:val="99"/>
    <w:unhideWhenUsed/>
    <w:rsid w:val="00224878"/>
    <w:pPr>
      <w:tabs>
        <w:tab w:val="center" w:pos="4153"/>
        <w:tab w:val="right" w:pos="8306"/>
      </w:tabs>
      <w:snapToGrid w:val="0"/>
    </w:pPr>
    <w:rPr>
      <w:sz w:val="18"/>
      <w:szCs w:val="18"/>
    </w:rPr>
  </w:style>
  <w:style w:type="character" w:customStyle="1" w:styleId="a9">
    <w:name w:val="页脚 字符"/>
    <w:basedOn w:val="a0"/>
    <w:link w:val="a8"/>
    <w:uiPriority w:val="99"/>
    <w:rsid w:val="00224878"/>
    <w:rPr>
      <w:sz w:val="18"/>
      <w:szCs w:val="18"/>
    </w:rPr>
  </w:style>
  <w:style w:type="character" w:styleId="aa">
    <w:name w:val="annotation reference"/>
    <w:basedOn w:val="a0"/>
    <w:uiPriority w:val="99"/>
    <w:semiHidden/>
    <w:unhideWhenUsed/>
    <w:rsid w:val="00224878"/>
    <w:rPr>
      <w:sz w:val="21"/>
      <w:szCs w:val="21"/>
    </w:rPr>
  </w:style>
  <w:style w:type="paragraph" w:styleId="ab">
    <w:name w:val="annotation text"/>
    <w:basedOn w:val="a"/>
    <w:link w:val="ac"/>
    <w:uiPriority w:val="99"/>
    <w:unhideWhenUsed/>
    <w:rsid w:val="00224878"/>
  </w:style>
  <w:style w:type="character" w:customStyle="1" w:styleId="ac">
    <w:name w:val="批注文字 字符"/>
    <w:basedOn w:val="a0"/>
    <w:link w:val="ab"/>
    <w:uiPriority w:val="99"/>
    <w:rsid w:val="00224878"/>
  </w:style>
  <w:style w:type="paragraph" w:styleId="ad">
    <w:name w:val="annotation subject"/>
    <w:basedOn w:val="ab"/>
    <w:next w:val="ab"/>
    <w:link w:val="ae"/>
    <w:uiPriority w:val="99"/>
    <w:semiHidden/>
    <w:unhideWhenUsed/>
    <w:rsid w:val="00224878"/>
    <w:rPr>
      <w:b/>
      <w:bCs/>
    </w:rPr>
  </w:style>
  <w:style w:type="character" w:customStyle="1" w:styleId="ae">
    <w:name w:val="批注主题 字符"/>
    <w:basedOn w:val="ac"/>
    <w:link w:val="ad"/>
    <w:uiPriority w:val="99"/>
    <w:semiHidden/>
    <w:rsid w:val="00224878"/>
    <w:rPr>
      <w:b/>
      <w:bCs/>
    </w:rPr>
  </w:style>
  <w:style w:type="paragraph" w:styleId="af">
    <w:name w:val="Balloon Text"/>
    <w:basedOn w:val="a"/>
    <w:link w:val="af0"/>
    <w:uiPriority w:val="99"/>
    <w:semiHidden/>
    <w:unhideWhenUsed/>
    <w:rsid w:val="00224878"/>
    <w:rPr>
      <w:sz w:val="18"/>
      <w:szCs w:val="18"/>
    </w:rPr>
  </w:style>
  <w:style w:type="character" w:customStyle="1" w:styleId="af0">
    <w:name w:val="批注框文本 字符"/>
    <w:basedOn w:val="a0"/>
    <w:link w:val="af"/>
    <w:uiPriority w:val="99"/>
    <w:semiHidden/>
    <w:rsid w:val="00224878"/>
    <w:rPr>
      <w:sz w:val="18"/>
      <w:szCs w:val="18"/>
    </w:rPr>
  </w:style>
  <w:style w:type="paragraph" w:customStyle="1" w:styleId="Comments">
    <w:name w:val="Comments"/>
    <w:basedOn w:val="a"/>
    <w:link w:val="CommentsChar"/>
    <w:qFormat/>
    <w:rsid w:val="00224878"/>
    <w:pPr>
      <w:spacing w:before="40"/>
    </w:pPr>
    <w:rPr>
      <w:rFonts w:ascii="Arial" w:eastAsia="MS Mincho" w:hAnsi="Arial"/>
      <w:i/>
      <w:noProof/>
      <w:sz w:val="18"/>
      <w:szCs w:val="24"/>
      <w:lang w:val="en-GB" w:eastAsia="en-GB"/>
    </w:rPr>
  </w:style>
  <w:style w:type="character" w:customStyle="1" w:styleId="CommentsChar">
    <w:name w:val="Comments Char"/>
    <w:link w:val="Comments"/>
    <w:qFormat/>
    <w:rsid w:val="00224878"/>
    <w:rPr>
      <w:rFonts w:ascii="Arial" w:eastAsia="MS Mincho" w:hAnsi="Arial" w:cs="Times New Roman"/>
      <w:i/>
      <w:noProof/>
      <w:kern w:val="0"/>
      <w:sz w:val="18"/>
      <w:szCs w:val="24"/>
      <w:lang w:val="en-GB" w:eastAsia="en-GB"/>
    </w:rPr>
  </w:style>
  <w:style w:type="paragraph" w:styleId="af1">
    <w:name w:val="Revision"/>
    <w:hidden/>
    <w:uiPriority w:val="99"/>
    <w:semiHidden/>
    <w:rsid w:val="00B114A7"/>
  </w:style>
  <w:style w:type="paragraph" w:customStyle="1" w:styleId="Agreement">
    <w:name w:val="Agreement"/>
    <w:basedOn w:val="a"/>
    <w:next w:val="a"/>
    <w:qFormat/>
    <w:rsid w:val="00A7715F"/>
    <w:pPr>
      <w:numPr>
        <w:numId w:val="13"/>
      </w:numPr>
      <w:spacing w:before="60"/>
    </w:pPr>
    <w:rPr>
      <w:rFonts w:ascii="Arial" w:eastAsia="MS Mincho" w:hAnsi="Arial"/>
      <w:b/>
      <w:szCs w:val="24"/>
      <w:lang w:val="en-GB" w:eastAsia="en-GB"/>
    </w:rPr>
  </w:style>
  <w:style w:type="paragraph" w:customStyle="1" w:styleId="PL">
    <w:name w:val="PL"/>
    <w:link w:val="PLChar"/>
    <w:qFormat/>
    <w:rsid w:val="001F7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F73E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BC08C1"/>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sid w:val="00BC08C1"/>
    <w:rPr>
      <w:rFonts w:ascii="Arial" w:eastAsia="Times New Roman" w:hAnsi="Arial" w:cs="Times New Roman"/>
      <w:b/>
      <w:kern w:val="0"/>
      <w:sz w:val="20"/>
      <w:szCs w:val="20"/>
      <w:lang w:val="en-GB" w:eastAsia="ja-JP"/>
    </w:rPr>
  </w:style>
  <w:style w:type="character" w:customStyle="1" w:styleId="tran">
    <w:name w:val="tran"/>
    <w:basedOn w:val="a0"/>
    <w:rsid w:val="00EC533D"/>
  </w:style>
  <w:style w:type="character" w:customStyle="1" w:styleId="apple-converted-space">
    <w:name w:val="apple-converted-space"/>
    <w:basedOn w:val="a0"/>
    <w:rsid w:val="00EC533D"/>
  </w:style>
  <w:style w:type="paragraph" w:customStyle="1" w:styleId="Doc-text2">
    <w:name w:val="Doc-text2"/>
    <w:basedOn w:val="a"/>
    <w:link w:val="Doc-text2Char"/>
    <w:qFormat/>
    <w:rsid w:val="00E052D2"/>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8A3542"/>
    <w:rPr>
      <w:rFonts w:ascii="Arial" w:eastAsia="MS Mincho" w:hAnsi="Arial" w:cs="Times New Roman"/>
      <w:kern w:val="0"/>
      <w:sz w:val="20"/>
      <w:szCs w:val="24"/>
      <w:lang w:val="en-GB" w:eastAsia="en-GB"/>
    </w:rPr>
  </w:style>
  <w:style w:type="paragraph" w:customStyle="1" w:styleId="2">
    <w:name w:val="列表段落2"/>
    <w:basedOn w:val="a"/>
    <w:rsid w:val="002F58A7"/>
    <w:pPr>
      <w:spacing w:before="100" w:beforeAutospacing="1" w:after="100" w:afterAutospacing="1"/>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6490">
      <w:bodyDiv w:val="1"/>
      <w:marLeft w:val="0"/>
      <w:marRight w:val="0"/>
      <w:marTop w:val="0"/>
      <w:marBottom w:val="0"/>
      <w:divBdr>
        <w:top w:val="none" w:sz="0" w:space="0" w:color="auto"/>
        <w:left w:val="none" w:sz="0" w:space="0" w:color="auto"/>
        <w:bottom w:val="none" w:sz="0" w:space="0" w:color="auto"/>
        <w:right w:val="none" w:sz="0" w:space="0" w:color="auto"/>
      </w:divBdr>
    </w:div>
    <w:div w:id="83113187">
      <w:bodyDiv w:val="1"/>
      <w:marLeft w:val="0"/>
      <w:marRight w:val="0"/>
      <w:marTop w:val="0"/>
      <w:marBottom w:val="0"/>
      <w:divBdr>
        <w:top w:val="none" w:sz="0" w:space="0" w:color="auto"/>
        <w:left w:val="none" w:sz="0" w:space="0" w:color="auto"/>
        <w:bottom w:val="none" w:sz="0" w:space="0" w:color="auto"/>
        <w:right w:val="none" w:sz="0" w:space="0" w:color="auto"/>
      </w:divBdr>
    </w:div>
    <w:div w:id="493034893">
      <w:bodyDiv w:val="1"/>
      <w:marLeft w:val="0"/>
      <w:marRight w:val="0"/>
      <w:marTop w:val="0"/>
      <w:marBottom w:val="0"/>
      <w:divBdr>
        <w:top w:val="none" w:sz="0" w:space="0" w:color="auto"/>
        <w:left w:val="none" w:sz="0" w:space="0" w:color="auto"/>
        <w:bottom w:val="none" w:sz="0" w:space="0" w:color="auto"/>
        <w:right w:val="none" w:sz="0" w:space="0" w:color="auto"/>
      </w:divBdr>
    </w:div>
    <w:div w:id="611979781">
      <w:bodyDiv w:val="1"/>
      <w:marLeft w:val="0"/>
      <w:marRight w:val="0"/>
      <w:marTop w:val="0"/>
      <w:marBottom w:val="0"/>
      <w:divBdr>
        <w:top w:val="none" w:sz="0" w:space="0" w:color="auto"/>
        <w:left w:val="none" w:sz="0" w:space="0" w:color="auto"/>
        <w:bottom w:val="none" w:sz="0" w:space="0" w:color="auto"/>
        <w:right w:val="none" w:sz="0" w:space="0" w:color="auto"/>
      </w:divBdr>
    </w:div>
    <w:div w:id="625240332">
      <w:bodyDiv w:val="1"/>
      <w:marLeft w:val="0"/>
      <w:marRight w:val="0"/>
      <w:marTop w:val="0"/>
      <w:marBottom w:val="0"/>
      <w:divBdr>
        <w:top w:val="none" w:sz="0" w:space="0" w:color="auto"/>
        <w:left w:val="none" w:sz="0" w:space="0" w:color="auto"/>
        <w:bottom w:val="none" w:sz="0" w:space="0" w:color="auto"/>
        <w:right w:val="none" w:sz="0" w:space="0" w:color="auto"/>
      </w:divBdr>
    </w:div>
    <w:div w:id="640965644">
      <w:bodyDiv w:val="1"/>
      <w:marLeft w:val="0"/>
      <w:marRight w:val="0"/>
      <w:marTop w:val="0"/>
      <w:marBottom w:val="0"/>
      <w:divBdr>
        <w:top w:val="none" w:sz="0" w:space="0" w:color="auto"/>
        <w:left w:val="none" w:sz="0" w:space="0" w:color="auto"/>
        <w:bottom w:val="none" w:sz="0" w:space="0" w:color="auto"/>
        <w:right w:val="none" w:sz="0" w:space="0" w:color="auto"/>
      </w:divBdr>
    </w:div>
    <w:div w:id="697000560">
      <w:bodyDiv w:val="1"/>
      <w:marLeft w:val="0"/>
      <w:marRight w:val="0"/>
      <w:marTop w:val="0"/>
      <w:marBottom w:val="0"/>
      <w:divBdr>
        <w:top w:val="none" w:sz="0" w:space="0" w:color="auto"/>
        <w:left w:val="none" w:sz="0" w:space="0" w:color="auto"/>
        <w:bottom w:val="none" w:sz="0" w:space="0" w:color="auto"/>
        <w:right w:val="none" w:sz="0" w:space="0" w:color="auto"/>
      </w:divBdr>
    </w:div>
    <w:div w:id="728573684">
      <w:bodyDiv w:val="1"/>
      <w:marLeft w:val="0"/>
      <w:marRight w:val="0"/>
      <w:marTop w:val="0"/>
      <w:marBottom w:val="0"/>
      <w:divBdr>
        <w:top w:val="none" w:sz="0" w:space="0" w:color="auto"/>
        <w:left w:val="none" w:sz="0" w:space="0" w:color="auto"/>
        <w:bottom w:val="none" w:sz="0" w:space="0" w:color="auto"/>
        <w:right w:val="none" w:sz="0" w:space="0" w:color="auto"/>
      </w:divBdr>
    </w:div>
    <w:div w:id="922223722">
      <w:bodyDiv w:val="1"/>
      <w:marLeft w:val="0"/>
      <w:marRight w:val="0"/>
      <w:marTop w:val="0"/>
      <w:marBottom w:val="0"/>
      <w:divBdr>
        <w:top w:val="none" w:sz="0" w:space="0" w:color="auto"/>
        <w:left w:val="none" w:sz="0" w:space="0" w:color="auto"/>
        <w:bottom w:val="none" w:sz="0" w:space="0" w:color="auto"/>
        <w:right w:val="none" w:sz="0" w:space="0" w:color="auto"/>
      </w:divBdr>
    </w:div>
    <w:div w:id="974025452">
      <w:bodyDiv w:val="1"/>
      <w:marLeft w:val="0"/>
      <w:marRight w:val="0"/>
      <w:marTop w:val="0"/>
      <w:marBottom w:val="0"/>
      <w:divBdr>
        <w:top w:val="none" w:sz="0" w:space="0" w:color="auto"/>
        <w:left w:val="none" w:sz="0" w:space="0" w:color="auto"/>
        <w:bottom w:val="none" w:sz="0" w:space="0" w:color="auto"/>
        <w:right w:val="none" w:sz="0" w:space="0" w:color="auto"/>
      </w:divBdr>
    </w:div>
    <w:div w:id="1200971550">
      <w:bodyDiv w:val="1"/>
      <w:marLeft w:val="0"/>
      <w:marRight w:val="0"/>
      <w:marTop w:val="0"/>
      <w:marBottom w:val="0"/>
      <w:divBdr>
        <w:top w:val="none" w:sz="0" w:space="0" w:color="auto"/>
        <w:left w:val="none" w:sz="0" w:space="0" w:color="auto"/>
        <w:bottom w:val="none" w:sz="0" w:space="0" w:color="auto"/>
        <w:right w:val="none" w:sz="0" w:space="0" w:color="auto"/>
      </w:divBdr>
    </w:div>
    <w:div w:id="1201939910">
      <w:bodyDiv w:val="1"/>
      <w:marLeft w:val="0"/>
      <w:marRight w:val="0"/>
      <w:marTop w:val="0"/>
      <w:marBottom w:val="0"/>
      <w:divBdr>
        <w:top w:val="none" w:sz="0" w:space="0" w:color="auto"/>
        <w:left w:val="none" w:sz="0" w:space="0" w:color="auto"/>
        <w:bottom w:val="none" w:sz="0" w:space="0" w:color="auto"/>
        <w:right w:val="none" w:sz="0" w:space="0" w:color="auto"/>
      </w:divBdr>
    </w:div>
    <w:div w:id="1338388948">
      <w:bodyDiv w:val="1"/>
      <w:marLeft w:val="0"/>
      <w:marRight w:val="0"/>
      <w:marTop w:val="0"/>
      <w:marBottom w:val="0"/>
      <w:divBdr>
        <w:top w:val="none" w:sz="0" w:space="0" w:color="auto"/>
        <w:left w:val="none" w:sz="0" w:space="0" w:color="auto"/>
        <w:bottom w:val="none" w:sz="0" w:space="0" w:color="auto"/>
        <w:right w:val="none" w:sz="0" w:space="0" w:color="auto"/>
      </w:divBdr>
    </w:div>
    <w:div w:id="1350331908">
      <w:bodyDiv w:val="1"/>
      <w:marLeft w:val="0"/>
      <w:marRight w:val="0"/>
      <w:marTop w:val="0"/>
      <w:marBottom w:val="0"/>
      <w:divBdr>
        <w:top w:val="none" w:sz="0" w:space="0" w:color="auto"/>
        <w:left w:val="none" w:sz="0" w:space="0" w:color="auto"/>
        <w:bottom w:val="none" w:sz="0" w:space="0" w:color="auto"/>
        <w:right w:val="none" w:sz="0" w:space="0" w:color="auto"/>
      </w:divBdr>
    </w:div>
    <w:div w:id="1433011298">
      <w:bodyDiv w:val="1"/>
      <w:marLeft w:val="0"/>
      <w:marRight w:val="0"/>
      <w:marTop w:val="0"/>
      <w:marBottom w:val="0"/>
      <w:divBdr>
        <w:top w:val="none" w:sz="0" w:space="0" w:color="auto"/>
        <w:left w:val="none" w:sz="0" w:space="0" w:color="auto"/>
        <w:bottom w:val="none" w:sz="0" w:space="0" w:color="auto"/>
        <w:right w:val="none" w:sz="0" w:space="0" w:color="auto"/>
      </w:divBdr>
    </w:div>
    <w:div w:id="1663002200">
      <w:bodyDiv w:val="1"/>
      <w:marLeft w:val="0"/>
      <w:marRight w:val="0"/>
      <w:marTop w:val="0"/>
      <w:marBottom w:val="0"/>
      <w:divBdr>
        <w:top w:val="none" w:sz="0" w:space="0" w:color="auto"/>
        <w:left w:val="none" w:sz="0" w:space="0" w:color="auto"/>
        <w:bottom w:val="none" w:sz="0" w:space="0" w:color="auto"/>
        <w:right w:val="none" w:sz="0" w:space="0" w:color="auto"/>
      </w:divBdr>
    </w:div>
    <w:div w:id="1691640695">
      <w:bodyDiv w:val="1"/>
      <w:marLeft w:val="0"/>
      <w:marRight w:val="0"/>
      <w:marTop w:val="0"/>
      <w:marBottom w:val="0"/>
      <w:divBdr>
        <w:top w:val="none" w:sz="0" w:space="0" w:color="auto"/>
        <w:left w:val="none" w:sz="0" w:space="0" w:color="auto"/>
        <w:bottom w:val="none" w:sz="0" w:space="0" w:color="auto"/>
        <w:right w:val="none" w:sz="0" w:space="0" w:color="auto"/>
      </w:divBdr>
    </w:div>
    <w:div w:id="1833056875">
      <w:bodyDiv w:val="1"/>
      <w:marLeft w:val="0"/>
      <w:marRight w:val="0"/>
      <w:marTop w:val="0"/>
      <w:marBottom w:val="0"/>
      <w:divBdr>
        <w:top w:val="none" w:sz="0" w:space="0" w:color="auto"/>
        <w:left w:val="none" w:sz="0" w:space="0" w:color="auto"/>
        <w:bottom w:val="none" w:sz="0" w:space="0" w:color="auto"/>
        <w:right w:val="none" w:sz="0" w:space="0" w:color="auto"/>
      </w:divBdr>
    </w:div>
    <w:div w:id="1842433205">
      <w:bodyDiv w:val="1"/>
      <w:marLeft w:val="0"/>
      <w:marRight w:val="0"/>
      <w:marTop w:val="0"/>
      <w:marBottom w:val="0"/>
      <w:divBdr>
        <w:top w:val="none" w:sz="0" w:space="0" w:color="auto"/>
        <w:left w:val="none" w:sz="0" w:space="0" w:color="auto"/>
        <w:bottom w:val="none" w:sz="0" w:space="0" w:color="auto"/>
        <w:right w:val="none" w:sz="0" w:space="0" w:color="auto"/>
      </w:divBdr>
    </w:div>
    <w:div w:id="1920671203">
      <w:bodyDiv w:val="1"/>
      <w:marLeft w:val="0"/>
      <w:marRight w:val="0"/>
      <w:marTop w:val="0"/>
      <w:marBottom w:val="0"/>
      <w:divBdr>
        <w:top w:val="none" w:sz="0" w:space="0" w:color="auto"/>
        <w:left w:val="none" w:sz="0" w:space="0" w:color="auto"/>
        <w:bottom w:val="none" w:sz="0" w:space="0" w:color="auto"/>
        <w:right w:val="none" w:sz="0" w:space="0" w:color="auto"/>
      </w:divBdr>
    </w:div>
    <w:div w:id="2028293603">
      <w:bodyDiv w:val="1"/>
      <w:marLeft w:val="0"/>
      <w:marRight w:val="0"/>
      <w:marTop w:val="0"/>
      <w:marBottom w:val="0"/>
      <w:divBdr>
        <w:top w:val="none" w:sz="0" w:space="0" w:color="auto"/>
        <w:left w:val="none" w:sz="0" w:space="0" w:color="auto"/>
        <w:bottom w:val="none" w:sz="0" w:space="0" w:color="auto"/>
        <w:right w:val="none" w:sz="0" w:space="0" w:color="auto"/>
      </w:divBdr>
    </w:div>
    <w:div w:id="2100521575">
      <w:bodyDiv w:val="1"/>
      <w:marLeft w:val="0"/>
      <w:marRight w:val="0"/>
      <w:marTop w:val="0"/>
      <w:marBottom w:val="0"/>
      <w:divBdr>
        <w:top w:val="none" w:sz="0" w:space="0" w:color="auto"/>
        <w:left w:val="none" w:sz="0" w:space="0" w:color="auto"/>
        <w:bottom w:val="none" w:sz="0" w:space="0" w:color="auto"/>
        <w:right w:val="none" w:sz="0" w:space="0" w:color="auto"/>
      </w:divBdr>
    </w:div>
    <w:div w:id="21278915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E4E75E62-8312-456B-A269-195054B19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3.xml><?xml version="1.0" encoding="utf-8"?>
<ds:datastoreItem xmlns:ds="http://schemas.openxmlformats.org/officeDocument/2006/customXml" ds:itemID="{88D0DFB3-FA56-44A8-8B2D-9BEEDDD17F82}">
  <ds:schemaRefs>
    <ds:schemaRef ds:uri="http://schemas.openxmlformats.org/officeDocument/2006/bibliography"/>
  </ds:schemaRefs>
</ds:datastoreItem>
</file>

<file path=customXml/itemProps4.xml><?xml version="1.0" encoding="utf-8"?>
<ds:datastoreItem xmlns:ds="http://schemas.openxmlformats.org/officeDocument/2006/customXml" ds:itemID="{9BBCAE4C-8D99-4D2C-BFE1-D7190128252A}">
  <ds:schemaRefs>
    <ds:schemaRef ds:uri="http://purl.org/dc/terms/"/>
    <ds:schemaRef ds:uri="http://schemas.microsoft.com/office/2006/documentManagement/types"/>
    <ds:schemaRef ds:uri="http://purl.org/dc/elements/1.1/"/>
    <ds:schemaRef ds:uri="http://schemas.microsoft.com/office/infopath/2007/PartnerControls"/>
    <ds:schemaRef ds:uri="http://purl.org/dc/dcmitype/"/>
    <ds:schemaRef ds:uri="http://www.w3.org/XML/1998/namespace"/>
    <ds:schemaRef ds:uri="98194d48-cc26-4b7e-909f-baa95c83abfa"/>
    <ds:schemaRef ds:uri="1c248485-b98a-4513-a581-ff7cb1688d78"/>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13</Pages>
  <Words>3849</Words>
  <Characters>21944</Characters>
  <Application>Microsoft Office Word</Application>
  <DocSecurity>0</DocSecurity>
  <Lines>182</Lines>
  <Paragraphs>51</Paragraphs>
  <ScaleCrop>false</ScaleCrop>
  <Company/>
  <LinksUpToDate>false</LinksUpToDate>
  <CharactersWithSpaces>25742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鲍炜</dc:creator>
  <cp:keywords/>
  <dc:description/>
  <cp:lastModifiedBy>Erhao Song</cp:lastModifiedBy>
  <cp:revision>26</cp:revision>
  <dcterms:created xsi:type="dcterms:W3CDTF">2023-04-06T03:59:00Z</dcterms:created>
  <dcterms:modified xsi:type="dcterms:W3CDTF">2023-04-07T09:15:00Z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ies>
</file>